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bbonID" Type="http://schemas.microsoft.com/office/2006/relationships/ui/extensibility" Target="ribbon/ribbon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0906" w14:textId="77777777" w:rsidR="0077208B" w:rsidRDefault="0077208B" w:rsidP="0077208B">
      <w:pPr>
        <w:pStyle w:val="Default"/>
      </w:pPr>
      <w:bookmarkStart w:id="0" w:name="lastCursor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0" locked="1" layoutInCell="1" allowOverlap="1" wp14:anchorId="31CBEE49" wp14:editId="6A5A3ADF">
            <wp:simplePos x="0" y="0"/>
            <wp:positionH relativeFrom="column">
              <wp:posOffset>3950970</wp:posOffset>
            </wp:positionH>
            <wp:positionV relativeFrom="paragraph">
              <wp:posOffset>476885</wp:posOffset>
            </wp:positionV>
            <wp:extent cx="405130" cy="252730"/>
            <wp:effectExtent l="0" t="0" r="0" b="0"/>
            <wp:wrapNone/>
            <wp:docPr id="1305116115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1611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6E867" w14:textId="7F3210B4" w:rsidR="00D12A2F" w:rsidRPr="00693AE4" w:rsidRDefault="0077208B" w:rsidP="0077208B">
      <w:pPr>
        <w:pStyle w:val="ReVUHeadline2plusRahmen"/>
      </w:pPr>
      <w:r>
        <w:t xml:space="preserve"> </w:t>
      </w:r>
      <w:r>
        <w:rPr>
          <w:color w:val="007011"/>
          <w:szCs w:val="32"/>
        </w:rPr>
        <w:t xml:space="preserve">Zukunftssichere Glasfaser für </w:t>
      </w:r>
      <w:r w:rsidR="00C02017">
        <w:rPr>
          <w:color w:val="007011"/>
          <w:szCs w:val="32"/>
        </w:rPr>
        <w:t xml:space="preserve">Helmstedt </w:t>
      </w:r>
    </w:p>
    <w:tbl>
      <w:tblPr>
        <w:tblW w:w="7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5"/>
        <w:gridCol w:w="29"/>
      </w:tblGrid>
      <w:tr w:rsidR="00D12A2F" w:rsidRPr="00124C73" w14:paraId="3F9BDBDD" w14:textId="77777777" w:rsidTr="00050467">
        <w:trPr>
          <w:cantSplit/>
          <w:trHeight w:hRule="exact" w:val="278"/>
          <w:hidden/>
        </w:trPr>
        <w:tc>
          <w:tcPr>
            <w:tcW w:w="7195" w:type="dxa"/>
            <w:vAlign w:val="bottom"/>
          </w:tcPr>
          <w:p w14:paraId="66FE8A49" w14:textId="77777777" w:rsidR="00D12A2F" w:rsidRPr="00993BB6" w:rsidRDefault="00D12A2F" w:rsidP="00050467">
            <w:pPr>
              <w:pStyle w:val="ReVUKommentar"/>
            </w:pPr>
            <w:r w:rsidRPr="00993BB6">
              <w:sym w:font="Wingdings" w:char="F0EA"/>
            </w:r>
            <w:r w:rsidRPr="00993BB6">
              <w:t xml:space="preserve"> </w:t>
            </w:r>
            <w:r>
              <w:rPr>
                <w:noProof/>
              </w:rPr>
              <w:t>Sub</w:t>
            </w:r>
            <w:r w:rsidR="002C7CE4">
              <w:rPr>
                <w:noProof/>
              </w:rPr>
              <w:t>line</w:t>
            </w:r>
          </w:p>
        </w:tc>
        <w:tc>
          <w:tcPr>
            <w:tcW w:w="29" w:type="dxa"/>
          </w:tcPr>
          <w:p w14:paraId="4E0C0EAD" w14:textId="77777777" w:rsidR="00D12A2F" w:rsidRPr="00F84D6E" w:rsidRDefault="00D12A2F" w:rsidP="00050467">
            <w:pPr>
              <w:pStyle w:val="ReVUangaben"/>
            </w:pPr>
          </w:p>
        </w:tc>
      </w:tr>
      <w:tr w:rsidR="00D12A2F" w:rsidRPr="00124C73" w14:paraId="336C3644" w14:textId="77777777" w:rsidTr="00050467">
        <w:trPr>
          <w:cantSplit/>
        </w:trPr>
        <w:tc>
          <w:tcPr>
            <w:tcW w:w="7224" w:type="dxa"/>
            <w:gridSpan w:val="2"/>
          </w:tcPr>
          <w:p w14:paraId="594E7F08" w14:textId="21888416" w:rsidR="00D12A2F" w:rsidRPr="00192E38" w:rsidRDefault="008A3B72" w:rsidP="00050467">
            <w:pPr>
              <w:pStyle w:val="ReVUSubline2"/>
            </w:pPr>
            <w:r w:rsidRPr="009B7BE8">
              <w:t xml:space="preserve">Bürgerinformationsveranstaltung </w:t>
            </w:r>
            <w:r>
              <w:t>zum Glasfaser</w:t>
            </w:r>
            <w:r w:rsidR="003A382E">
              <w:t>a</w:t>
            </w:r>
            <w:r>
              <w:t xml:space="preserve">usbau </w:t>
            </w:r>
            <w:r w:rsidRPr="009B7BE8">
              <w:t xml:space="preserve">am </w:t>
            </w:r>
            <w:r>
              <w:t xml:space="preserve">20. Juni </w:t>
            </w:r>
            <w:r w:rsidR="00234341">
              <w:t xml:space="preserve">um 18 Uhr </w:t>
            </w:r>
            <w:r>
              <w:t>in der Avacon</w:t>
            </w:r>
            <w:r w:rsidR="003A382E">
              <w:t>-</w:t>
            </w:r>
            <w:r>
              <w:t>Zentrale in Helmstedt</w:t>
            </w:r>
          </w:p>
        </w:tc>
      </w:tr>
      <w:tr w:rsidR="00D12A2F" w:rsidRPr="00124C73" w14:paraId="49F3A3F9" w14:textId="77777777" w:rsidTr="00050467">
        <w:trPr>
          <w:cantSplit/>
          <w:trHeight w:hRule="exact" w:val="556"/>
          <w:hidden/>
        </w:trPr>
        <w:tc>
          <w:tcPr>
            <w:tcW w:w="7195" w:type="dxa"/>
            <w:vAlign w:val="bottom"/>
          </w:tcPr>
          <w:p w14:paraId="596A98CE" w14:textId="77777777" w:rsidR="00D12A2F" w:rsidRPr="00993BB6" w:rsidRDefault="00D12A2F" w:rsidP="00050467">
            <w:pPr>
              <w:pStyle w:val="ReVUKommentar"/>
            </w:pPr>
            <w:r w:rsidRPr="00993BB6">
              <w:sym w:font="Wingdings" w:char="F0EA"/>
            </w:r>
            <w:r w:rsidRPr="00993BB6">
              <w:t xml:space="preserve"> Fließtext</w:t>
            </w:r>
          </w:p>
        </w:tc>
        <w:tc>
          <w:tcPr>
            <w:tcW w:w="29" w:type="dxa"/>
          </w:tcPr>
          <w:p w14:paraId="69750953" w14:textId="77777777" w:rsidR="00D12A2F" w:rsidRPr="00F84D6E" w:rsidRDefault="00D12A2F" w:rsidP="00050467">
            <w:pPr>
              <w:pStyle w:val="ReVUangaben"/>
            </w:pPr>
          </w:p>
        </w:tc>
      </w:tr>
    </w:tbl>
    <w:p w14:paraId="033A20D7" w14:textId="36937333" w:rsidR="00ED7A15" w:rsidRDefault="00ED7A15" w:rsidP="0063638E">
      <w:pPr>
        <w:pStyle w:val="Default"/>
        <w:jc w:val="both"/>
        <w:rPr>
          <w:color w:val="auto"/>
          <w:sz w:val="22"/>
          <w:szCs w:val="22"/>
        </w:rPr>
      </w:pPr>
      <w:bookmarkStart w:id="2" w:name="Fliess"/>
      <w:bookmarkEnd w:id="2"/>
      <w:r>
        <w:rPr>
          <w:color w:val="auto"/>
          <w:sz w:val="22"/>
          <w:szCs w:val="22"/>
        </w:rPr>
        <w:t xml:space="preserve">Gemeinsam mit der Stadt Helmstedt möchte </w:t>
      </w:r>
      <w:r w:rsidRPr="00ED7A15">
        <w:rPr>
          <w:color w:val="auto"/>
          <w:sz w:val="22"/>
          <w:szCs w:val="22"/>
        </w:rPr>
        <w:t>Avacon Connect</w:t>
      </w:r>
      <w:r>
        <w:rPr>
          <w:color w:val="auto"/>
          <w:sz w:val="22"/>
          <w:szCs w:val="22"/>
        </w:rPr>
        <w:t xml:space="preserve"> die </w:t>
      </w:r>
      <w:r w:rsidRPr="00ED7A15">
        <w:rPr>
          <w:color w:val="auto"/>
          <w:sz w:val="22"/>
          <w:szCs w:val="22"/>
        </w:rPr>
        <w:t>Breitband</w:t>
      </w:r>
      <w:r w:rsidR="003A382E">
        <w:rPr>
          <w:color w:val="auto"/>
          <w:sz w:val="22"/>
          <w:szCs w:val="22"/>
        </w:rPr>
        <w:t>v</w:t>
      </w:r>
      <w:r w:rsidRPr="00ED7A15">
        <w:rPr>
          <w:color w:val="auto"/>
          <w:sz w:val="22"/>
          <w:szCs w:val="22"/>
        </w:rPr>
        <w:t xml:space="preserve">ersorgung in </w:t>
      </w:r>
      <w:r w:rsidR="003A382E">
        <w:rPr>
          <w:color w:val="auto"/>
          <w:sz w:val="22"/>
          <w:szCs w:val="22"/>
        </w:rPr>
        <w:t xml:space="preserve">der Helmstedter Innenstadt durch den </w:t>
      </w:r>
      <w:r w:rsidRPr="00ED7A15">
        <w:rPr>
          <w:color w:val="auto"/>
          <w:sz w:val="22"/>
          <w:szCs w:val="22"/>
        </w:rPr>
        <w:t xml:space="preserve">Ausbau </w:t>
      </w:r>
      <w:r>
        <w:rPr>
          <w:color w:val="auto"/>
          <w:sz w:val="22"/>
          <w:szCs w:val="22"/>
        </w:rPr>
        <w:t xml:space="preserve">eines flächendeckenden </w:t>
      </w:r>
      <w:r w:rsidRPr="00ED7A15">
        <w:rPr>
          <w:color w:val="auto"/>
          <w:sz w:val="22"/>
          <w:szCs w:val="22"/>
        </w:rPr>
        <w:t xml:space="preserve">Glasfasernetzes verbessern: </w:t>
      </w:r>
      <w:r w:rsidR="003A382E">
        <w:rPr>
          <w:color w:val="auto"/>
          <w:sz w:val="22"/>
          <w:szCs w:val="22"/>
        </w:rPr>
        <w:t xml:space="preserve">Mehr als </w:t>
      </w:r>
      <w:r>
        <w:rPr>
          <w:color w:val="auto"/>
          <w:sz w:val="22"/>
          <w:szCs w:val="22"/>
        </w:rPr>
        <w:t>8.000</w:t>
      </w:r>
      <w:r w:rsidRPr="00ED7A15">
        <w:rPr>
          <w:color w:val="auto"/>
          <w:sz w:val="22"/>
          <w:szCs w:val="22"/>
        </w:rPr>
        <w:t xml:space="preserve"> Haushalte und </w:t>
      </w:r>
      <w:r w:rsidR="003A382E">
        <w:rPr>
          <w:color w:val="auto"/>
          <w:sz w:val="22"/>
          <w:szCs w:val="22"/>
        </w:rPr>
        <w:t>Unternehmen</w:t>
      </w:r>
      <w:r w:rsidR="003A382E" w:rsidRPr="00ED7A15">
        <w:rPr>
          <w:color w:val="auto"/>
          <w:sz w:val="22"/>
          <w:szCs w:val="22"/>
        </w:rPr>
        <w:t xml:space="preserve"> </w:t>
      </w:r>
      <w:r w:rsidRPr="00ED7A15">
        <w:rPr>
          <w:color w:val="auto"/>
          <w:sz w:val="22"/>
          <w:szCs w:val="22"/>
        </w:rPr>
        <w:t xml:space="preserve">können von den zukunftssicheren Breitbandlösungen der Avacon Connect </w:t>
      </w:r>
      <w:r w:rsidR="003A382E">
        <w:rPr>
          <w:color w:val="auto"/>
          <w:sz w:val="22"/>
          <w:szCs w:val="22"/>
        </w:rPr>
        <w:t xml:space="preserve">GmbH </w:t>
      </w:r>
      <w:r w:rsidRPr="00ED7A15">
        <w:rPr>
          <w:color w:val="auto"/>
          <w:sz w:val="22"/>
          <w:szCs w:val="22"/>
        </w:rPr>
        <w:t xml:space="preserve">profitieren. Um Interessierte über den Ausbau sowie die Vorteile von Glasfaser und die verschiedenen Angebote zu informieren, lädt Avacon Connect </w:t>
      </w:r>
      <w:r>
        <w:rPr>
          <w:color w:val="auto"/>
          <w:sz w:val="22"/>
          <w:szCs w:val="22"/>
        </w:rPr>
        <w:t>jetzt</w:t>
      </w:r>
      <w:r w:rsidRPr="00ED7A15">
        <w:rPr>
          <w:color w:val="auto"/>
          <w:sz w:val="22"/>
          <w:szCs w:val="22"/>
        </w:rPr>
        <w:t xml:space="preserve"> zu einer Bürgerinformationsveranstaltung </w:t>
      </w:r>
      <w:r>
        <w:rPr>
          <w:color w:val="auto"/>
          <w:sz w:val="22"/>
          <w:szCs w:val="22"/>
        </w:rPr>
        <w:t>am 20. Juni 2024</w:t>
      </w:r>
      <w:r w:rsidR="002C3490">
        <w:rPr>
          <w:color w:val="auto"/>
          <w:sz w:val="22"/>
          <w:szCs w:val="22"/>
        </w:rPr>
        <w:t xml:space="preserve"> ein. Die Veranstaltung findet</w:t>
      </w:r>
      <w:r w:rsidR="0053064A">
        <w:rPr>
          <w:color w:val="auto"/>
          <w:sz w:val="22"/>
          <w:szCs w:val="22"/>
        </w:rPr>
        <w:t xml:space="preserve"> von 18 bis 20 Uhr</w:t>
      </w:r>
      <w:r>
        <w:rPr>
          <w:color w:val="auto"/>
          <w:sz w:val="22"/>
          <w:szCs w:val="22"/>
        </w:rPr>
        <w:t xml:space="preserve"> in </w:t>
      </w:r>
      <w:r w:rsidR="002C3490">
        <w:rPr>
          <w:color w:val="auto"/>
          <w:sz w:val="22"/>
          <w:szCs w:val="22"/>
        </w:rPr>
        <w:t xml:space="preserve">der </w:t>
      </w:r>
      <w:r>
        <w:rPr>
          <w:color w:val="auto"/>
          <w:sz w:val="22"/>
          <w:szCs w:val="22"/>
        </w:rPr>
        <w:t>Avacon</w:t>
      </w:r>
      <w:r w:rsidR="003A382E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Zentrale </w:t>
      </w:r>
      <w:r w:rsidR="00A57275">
        <w:rPr>
          <w:color w:val="auto"/>
          <w:sz w:val="22"/>
          <w:szCs w:val="22"/>
        </w:rPr>
        <w:t xml:space="preserve">(Schillerstraße 3) </w:t>
      </w:r>
      <w:r>
        <w:rPr>
          <w:color w:val="auto"/>
          <w:sz w:val="22"/>
          <w:szCs w:val="22"/>
        </w:rPr>
        <w:t xml:space="preserve">in Helmstedt </w:t>
      </w:r>
      <w:r w:rsidR="0053064A">
        <w:rPr>
          <w:color w:val="auto"/>
          <w:sz w:val="22"/>
          <w:szCs w:val="22"/>
        </w:rPr>
        <w:t>statt</w:t>
      </w:r>
      <w:r>
        <w:rPr>
          <w:color w:val="auto"/>
          <w:sz w:val="22"/>
          <w:szCs w:val="22"/>
        </w:rPr>
        <w:t xml:space="preserve">. </w:t>
      </w:r>
    </w:p>
    <w:p w14:paraId="78B1C9B1" w14:textId="77777777" w:rsidR="008C3EC0" w:rsidRDefault="008C3EC0" w:rsidP="0063638E">
      <w:pPr>
        <w:pStyle w:val="Default"/>
        <w:jc w:val="both"/>
        <w:rPr>
          <w:color w:val="auto"/>
          <w:sz w:val="22"/>
          <w:szCs w:val="22"/>
        </w:rPr>
      </w:pPr>
    </w:p>
    <w:p w14:paraId="18416211" w14:textId="001CD9D3" w:rsidR="008C3EC0" w:rsidRPr="008C3EC0" w:rsidRDefault="008C3EC0" w:rsidP="008C3EC0">
      <w:pPr>
        <w:pStyle w:val="Default"/>
        <w:jc w:val="both"/>
        <w:rPr>
          <w:color w:val="auto"/>
          <w:sz w:val="22"/>
          <w:szCs w:val="22"/>
        </w:rPr>
      </w:pPr>
      <w:r w:rsidRPr="00C32367">
        <w:rPr>
          <w:color w:val="auto"/>
          <w:sz w:val="22"/>
          <w:szCs w:val="22"/>
        </w:rPr>
        <w:t>„</w:t>
      </w:r>
      <w:r w:rsidR="00134DC0" w:rsidRPr="00C32367">
        <w:rPr>
          <w:color w:val="auto"/>
          <w:sz w:val="22"/>
          <w:szCs w:val="22"/>
        </w:rPr>
        <w:t xml:space="preserve">Helmstedt steht </w:t>
      </w:r>
      <w:r w:rsidR="0091035B" w:rsidRPr="00C32367">
        <w:rPr>
          <w:color w:val="auto"/>
          <w:sz w:val="22"/>
          <w:szCs w:val="22"/>
        </w:rPr>
        <w:t xml:space="preserve">sowohl </w:t>
      </w:r>
      <w:r w:rsidR="00134DC0" w:rsidRPr="00C32367">
        <w:rPr>
          <w:color w:val="auto"/>
          <w:sz w:val="22"/>
          <w:szCs w:val="22"/>
        </w:rPr>
        <w:t xml:space="preserve">für </w:t>
      </w:r>
      <w:r w:rsidR="0091035B" w:rsidRPr="00C32367">
        <w:rPr>
          <w:color w:val="auto"/>
          <w:sz w:val="22"/>
          <w:szCs w:val="22"/>
        </w:rPr>
        <w:t>Geschichte als auch für</w:t>
      </w:r>
      <w:r w:rsidR="00134DC0" w:rsidRPr="00C32367">
        <w:rPr>
          <w:color w:val="auto"/>
          <w:sz w:val="22"/>
          <w:szCs w:val="22"/>
        </w:rPr>
        <w:t xml:space="preserve"> zukunftsorientiertes </w:t>
      </w:r>
      <w:r w:rsidR="0091035B" w:rsidRPr="00C32367">
        <w:rPr>
          <w:color w:val="auto"/>
          <w:sz w:val="22"/>
          <w:szCs w:val="22"/>
        </w:rPr>
        <w:t>Handeln</w:t>
      </w:r>
      <w:r w:rsidR="00134DC0" w:rsidRPr="00C32367">
        <w:rPr>
          <w:color w:val="auto"/>
          <w:sz w:val="22"/>
          <w:szCs w:val="22"/>
        </w:rPr>
        <w:t xml:space="preserve">. Hier </w:t>
      </w:r>
      <w:r w:rsidR="0091035B" w:rsidRPr="00C32367">
        <w:rPr>
          <w:color w:val="auto"/>
          <w:sz w:val="22"/>
          <w:szCs w:val="22"/>
        </w:rPr>
        <w:t xml:space="preserve">wollen wir gemeinsam </w:t>
      </w:r>
      <w:r w:rsidR="00134DC0" w:rsidRPr="00C32367">
        <w:rPr>
          <w:color w:val="auto"/>
          <w:sz w:val="22"/>
          <w:szCs w:val="22"/>
        </w:rPr>
        <w:t xml:space="preserve">die Weichen für eine nachhaltige Energiezukunft </w:t>
      </w:r>
      <w:r w:rsidR="0091035B" w:rsidRPr="00C32367">
        <w:rPr>
          <w:color w:val="auto"/>
          <w:sz w:val="22"/>
          <w:szCs w:val="22"/>
        </w:rPr>
        <w:t xml:space="preserve">stellen </w:t>
      </w:r>
      <w:r w:rsidR="00134DC0" w:rsidRPr="00C32367">
        <w:rPr>
          <w:color w:val="auto"/>
          <w:sz w:val="22"/>
          <w:szCs w:val="22"/>
        </w:rPr>
        <w:t xml:space="preserve">und Innovationen zum Wohle </w:t>
      </w:r>
      <w:r w:rsidR="00706CB8" w:rsidRPr="00C32367">
        <w:rPr>
          <w:color w:val="auto"/>
          <w:sz w:val="22"/>
          <w:szCs w:val="22"/>
        </w:rPr>
        <w:t>der</w:t>
      </w:r>
      <w:r w:rsidR="00134DC0" w:rsidRPr="00C32367">
        <w:rPr>
          <w:color w:val="auto"/>
          <w:sz w:val="22"/>
          <w:szCs w:val="22"/>
        </w:rPr>
        <w:t xml:space="preserve"> Mensch</w:t>
      </w:r>
      <w:r w:rsidR="00706CB8" w:rsidRPr="00C32367">
        <w:rPr>
          <w:color w:val="auto"/>
          <w:sz w:val="22"/>
          <w:szCs w:val="22"/>
        </w:rPr>
        <w:t>en</w:t>
      </w:r>
      <w:r w:rsidR="00134DC0" w:rsidRPr="00C32367">
        <w:rPr>
          <w:color w:val="auto"/>
          <w:sz w:val="22"/>
          <w:szCs w:val="22"/>
        </w:rPr>
        <w:t xml:space="preserve"> voran</w:t>
      </w:r>
      <w:r w:rsidR="0091035B" w:rsidRPr="00C32367">
        <w:rPr>
          <w:color w:val="auto"/>
          <w:sz w:val="22"/>
          <w:szCs w:val="22"/>
        </w:rPr>
        <w:t xml:space="preserve">treiben </w:t>
      </w:r>
      <w:r w:rsidR="003C038C" w:rsidRPr="00C32367">
        <w:rPr>
          <w:color w:val="auto"/>
          <w:sz w:val="22"/>
          <w:szCs w:val="22"/>
        </w:rPr>
        <w:t>"</w:t>
      </w:r>
      <w:r w:rsidR="00591693" w:rsidRPr="00C32367">
        <w:rPr>
          <w:color w:val="auto"/>
          <w:sz w:val="22"/>
          <w:szCs w:val="22"/>
        </w:rPr>
        <w:t xml:space="preserve">, erklärt Avacon-Vorständin Marit Müller. </w:t>
      </w:r>
      <w:r w:rsidR="001F158B" w:rsidRPr="00C32367">
        <w:rPr>
          <w:color w:val="auto"/>
          <w:sz w:val="22"/>
          <w:szCs w:val="22"/>
        </w:rPr>
        <w:t>„Als Teil der Avacon-Gruppe ist Avacon Connect ein verlässlicher Partner für Kommunen, Unternehmen und Privatkunden, um eine flächendeckende Versorgung mit schnellem und zukunftssicherem Internet zu erreichen</w:t>
      </w:r>
      <w:r w:rsidR="00C3338A" w:rsidRPr="00C32367">
        <w:rPr>
          <w:color w:val="auto"/>
          <w:sz w:val="22"/>
          <w:szCs w:val="22"/>
        </w:rPr>
        <w:t>.</w:t>
      </w:r>
      <w:r w:rsidR="001F158B" w:rsidRPr="00C32367">
        <w:rPr>
          <w:color w:val="auto"/>
          <w:sz w:val="22"/>
          <w:szCs w:val="22"/>
        </w:rPr>
        <w:t>“</w:t>
      </w:r>
      <w:r w:rsidR="003C038C" w:rsidRPr="00C32367">
        <w:rPr>
          <w:i/>
          <w:iCs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Avacon Connect</w:t>
      </w:r>
      <w:r w:rsidRPr="0077208B">
        <w:rPr>
          <w:sz w:val="22"/>
          <w:szCs w:val="22"/>
        </w:rPr>
        <w:t xml:space="preserve"> verfügt über ein hochmodernes Glasfasernetz in Niedersachsen und Sachsen-Anhalt. „Die Kommunikationsinfrastruktur der nächsten Generation basiert auf Glasfaser. Avacon Connect gestaltet diese Zukunft aktiv mit und unterstützt die </w:t>
      </w:r>
      <w:r w:rsidRPr="001A334F">
        <w:rPr>
          <w:color w:val="auto"/>
          <w:sz w:val="22"/>
          <w:szCs w:val="22"/>
        </w:rPr>
        <w:t xml:space="preserve">Region </w:t>
      </w:r>
      <w:r w:rsidR="00F14A78">
        <w:rPr>
          <w:color w:val="auto"/>
          <w:sz w:val="22"/>
          <w:szCs w:val="22"/>
        </w:rPr>
        <w:t>beim</w:t>
      </w:r>
      <w:r w:rsidRPr="001A334F">
        <w:rPr>
          <w:color w:val="auto"/>
          <w:sz w:val="22"/>
          <w:szCs w:val="22"/>
        </w:rPr>
        <w:t xml:space="preserve"> </w:t>
      </w:r>
      <w:r w:rsidRPr="0077208B">
        <w:rPr>
          <w:sz w:val="22"/>
          <w:szCs w:val="22"/>
        </w:rPr>
        <w:t xml:space="preserve">Ausbau </w:t>
      </w:r>
      <w:r w:rsidR="00F14A78">
        <w:rPr>
          <w:sz w:val="22"/>
          <w:szCs w:val="22"/>
        </w:rPr>
        <w:t>mit</w:t>
      </w:r>
      <w:r w:rsidR="00F14A78" w:rsidRPr="0077208B">
        <w:rPr>
          <w:sz w:val="22"/>
          <w:szCs w:val="22"/>
        </w:rPr>
        <w:t xml:space="preserve"> </w:t>
      </w:r>
      <w:r w:rsidRPr="0077208B">
        <w:rPr>
          <w:sz w:val="22"/>
          <w:szCs w:val="22"/>
        </w:rPr>
        <w:t>echter Glasfaser bis ins Haus</w:t>
      </w:r>
      <w:r w:rsidR="001A334F">
        <w:rPr>
          <w:sz w:val="22"/>
          <w:szCs w:val="22"/>
        </w:rPr>
        <w:t xml:space="preserve">“, </w:t>
      </w:r>
      <w:r>
        <w:rPr>
          <w:sz w:val="22"/>
          <w:szCs w:val="22"/>
        </w:rPr>
        <w:t>erläutert</w:t>
      </w:r>
      <w:r w:rsidRPr="0077208B">
        <w:rPr>
          <w:sz w:val="22"/>
          <w:szCs w:val="22"/>
        </w:rPr>
        <w:t xml:space="preserve"> Detlef Gieselmann, Geschäftsführer der Avacon Connect GmbH.</w:t>
      </w:r>
    </w:p>
    <w:p w14:paraId="051ECF50" w14:textId="77777777" w:rsidR="008C3EC0" w:rsidRDefault="008C3EC0" w:rsidP="0063638E">
      <w:pPr>
        <w:pStyle w:val="Default"/>
        <w:jc w:val="both"/>
        <w:rPr>
          <w:color w:val="auto"/>
          <w:sz w:val="22"/>
          <w:szCs w:val="22"/>
        </w:rPr>
      </w:pPr>
    </w:p>
    <w:p w14:paraId="0350EA3D" w14:textId="37E26287" w:rsidR="008C3EC0" w:rsidRPr="00700F73" w:rsidRDefault="007D4D4D" w:rsidP="0063638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Bereits im Februar </w:t>
      </w:r>
      <w:r w:rsidRPr="00B020B4">
        <w:rPr>
          <w:color w:val="auto"/>
          <w:sz w:val="22"/>
          <w:szCs w:val="22"/>
        </w:rPr>
        <w:t>unterzeichneten Helmstedts Bürgermeister Wittich Schobert und Avacon Connect Geschäftsführer Detlef Gieselmann eine Kooperationsvereinbarung für eine zukunftssichere Breitband-Internetversorgung</w:t>
      </w:r>
      <w:r w:rsidR="00CA71BF">
        <w:rPr>
          <w:color w:val="auto"/>
          <w:sz w:val="22"/>
          <w:szCs w:val="22"/>
        </w:rPr>
        <w:t xml:space="preserve"> in der </w:t>
      </w:r>
      <w:r w:rsidRPr="00B020B4">
        <w:rPr>
          <w:color w:val="auto"/>
          <w:sz w:val="22"/>
          <w:szCs w:val="22"/>
        </w:rPr>
        <w:t xml:space="preserve">Helmstedter Innenstadt. </w:t>
      </w:r>
      <w:r w:rsidR="00CA71BF">
        <w:rPr>
          <w:color w:val="auto"/>
          <w:sz w:val="22"/>
          <w:szCs w:val="22"/>
        </w:rPr>
        <w:t>Das</w:t>
      </w:r>
      <w:r>
        <w:rPr>
          <w:color w:val="auto"/>
          <w:sz w:val="22"/>
          <w:szCs w:val="22"/>
        </w:rPr>
        <w:t xml:space="preserve"> Projekt</w:t>
      </w:r>
      <w:r w:rsidR="00CA71BF">
        <w:rPr>
          <w:color w:val="auto"/>
          <w:sz w:val="22"/>
          <w:szCs w:val="22"/>
        </w:rPr>
        <w:t xml:space="preserve"> steht nun</w:t>
      </w:r>
      <w:r>
        <w:rPr>
          <w:color w:val="auto"/>
          <w:sz w:val="22"/>
          <w:szCs w:val="22"/>
        </w:rPr>
        <w:t xml:space="preserve"> in den Startlöchern. </w:t>
      </w:r>
      <w:r w:rsidRPr="0077208B">
        <w:rPr>
          <w:sz w:val="22"/>
          <w:szCs w:val="22"/>
        </w:rPr>
        <w:t>„</w:t>
      </w:r>
      <w:r>
        <w:rPr>
          <w:sz w:val="22"/>
          <w:szCs w:val="22"/>
        </w:rPr>
        <w:t>Ab sofort können unsere</w:t>
      </w:r>
      <w:r w:rsidR="008C3EC0">
        <w:rPr>
          <w:sz w:val="22"/>
          <w:szCs w:val="22"/>
        </w:rPr>
        <w:t xml:space="preserve"> Tarife</w:t>
      </w:r>
      <w:r w:rsidRPr="0077208B">
        <w:rPr>
          <w:sz w:val="22"/>
          <w:szCs w:val="22"/>
        </w:rPr>
        <w:t xml:space="preserve"> über</w:t>
      </w:r>
      <w:r w:rsidR="001A334F">
        <w:rPr>
          <w:sz w:val="22"/>
          <w:szCs w:val="22"/>
        </w:rPr>
        <w:t xml:space="preserve"> die</w:t>
      </w:r>
      <w:r w:rsidRPr="0077208B">
        <w:rPr>
          <w:sz w:val="22"/>
          <w:szCs w:val="22"/>
        </w:rPr>
        <w:t xml:space="preserve"> </w:t>
      </w:r>
      <w:r w:rsidR="00CA71BF">
        <w:rPr>
          <w:sz w:val="22"/>
          <w:szCs w:val="22"/>
        </w:rPr>
        <w:t>Internetseite</w:t>
      </w:r>
      <w:r w:rsidR="00CA71BF" w:rsidRPr="0077208B">
        <w:rPr>
          <w:sz w:val="22"/>
          <w:szCs w:val="22"/>
        </w:rPr>
        <w:t xml:space="preserve"> </w:t>
      </w:r>
      <w:r w:rsidRPr="0077208B">
        <w:rPr>
          <w:sz w:val="22"/>
          <w:szCs w:val="22"/>
        </w:rPr>
        <w:t>avacon-connect.de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helmstedt</w:t>
      </w:r>
      <w:proofErr w:type="spellEnd"/>
      <w:r w:rsidRPr="0077208B">
        <w:rPr>
          <w:sz w:val="22"/>
          <w:szCs w:val="22"/>
        </w:rPr>
        <w:t xml:space="preserve"> bestellt werden. Bis zum </w:t>
      </w:r>
      <w:r>
        <w:rPr>
          <w:sz w:val="22"/>
          <w:szCs w:val="22"/>
        </w:rPr>
        <w:t>30. September</w:t>
      </w:r>
      <w:r w:rsidRPr="0077208B">
        <w:rPr>
          <w:sz w:val="22"/>
          <w:szCs w:val="22"/>
        </w:rPr>
        <w:t xml:space="preserve"> gibt es bei Abschluss eines Breitband</w:t>
      </w:r>
      <w:r w:rsidR="00CA71BF">
        <w:rPr>
          <w:sz w:val="22"/>
          <w:szCs w:val="22"/>
        </w:rPr>
        <w:t>v</w:t>
      </w:r>
      <w:r w:rsidRPr="0077208B">
        <w:rPr>
          <w:sz w:val="22"/>
          <w:szCs w:val="22"/>
        </w:rPr>
        <w:t xml:space="preserve">ertrags sogar 1GBit/s für nur 24,95€ mtl. im ersten Jahr sowie </w:t>
      </w:r>
      <w:r w:rsidR="00CA71BF">
        <w:rPr>
          <w:sz w:val="22"/>
          <w:szCs w:val="22"/>
        </w:rPr>
        <w:t>einen kostenlosen Hausanschluss</w:t>
      </w:r>
      <w:r w:rsidR="00C3338A" w:rsidRPr="00EC123B">
        <w:rPr>
          <w:sz w:val="22"/>
          <w:szCs w:val="22"/>
          <w:vertAlign w:val="superscript"/>
        </w:rPr>
        <w:t>1</w:t>
      </w:r>
      <w:r w:rsidR="00CA71BF">
        <w:rPr>
          <w:sz w:val="22"/>
          <w:szCs w:val="22"/>
        </w:rPr>
        <w:t xml:space="preserve"> </w:t>
      </w:r>
      <w:r w:rsidRPr="0077208B">
        <w:rPr>
          <w:sz w:val="22"/>
          <w:szCs w:val="22"/>
        </w:rPr>
        <w:t xml:space="preserve">unabhängig von der gewählten Bandbreite“, </w:t>
      </w:r>
      <w:r w:rsidR="008C3EC0">
        <w:rPr>
          <w:sz w:val="22"/>
          <w:szCs w:val="22"/>
        </w:rPr>
        <w:t xml:space="preserve">so Detlef Gieselmann. </w:t>
      </w:r>
    </w:p>
    <w:p w14:paraId="0FCD6761" w14:textId="77777777" w:rsidR="0077208B" w:rsidRPr="00C32367" w:rsidRDefault="0077208B" w:rsidP="0063638E">
      <w:pPr>
        <w:pStyle w:val="Default"/>
        <w:jc w:val="both"/>
        <w:rPr>
          <w:color w:val="auto"/>
          <w:sz w:val="22"/>
          <w:szCs w:val="22"/>
        </w:rPr>
      </w:pPr>
    </w:p>
    <w:p w14:paraId="0B3ADF37" w14:textId="54402D58" w:rsidR="00645799" w:rsidRPr="008C3EC0" w:rsidRDefault="008C3EC0" w:rsidP="0063638E">
      <w:pPr>
        <w:pStyle w:val="Default"/>
        <w:jc w:val="both"/>
        <w:rPr>
          <w:sz w:val="22"/>
          <w:szCs w:val="22"/>
        </w:rPr>
      </w:pPr>
      <w:r w:rsidRPr="00C32367">
        <w:rPr>
          <w:color w:val="auto"/>
          <w:sz w:val="22"/>
          <w:szCs w:val="22"/>
        </w:rPr>
        <w:t xml:space="preserve">„Mit leistungsfähigen Breitband-Internetzugängen auf Glasfaserbasis können unsere </w:t>
      </w:r>
      <w:r w:rsidR="005109B8" w:rsidRPr="00C32367">
        <w:rPr>
          <w:color w:val="auto"/>
          <w:sz w:val="22"/>
          <w:szCs w:val="22"/>
        </w:rPr>
        <w:t xml:space="preserve">Bürgerinnen </w:t>
      </w:r>
      <w:r w:rsidRPr="00C32367">
        <w:rPr>
          <w:color w:val="auto"/>
          <w:sz w:val="22"/>
          <w:szCs w:val="22"/>
        </w:rPr>
        <w:t xml:space="preserve">und </w:t>
      </w:r>
      <w:r w:rsidR="005109B8" w:rsidRPr="00C32367">
        <w:rPr>
          <w:color w:val="auto"/>
          <w:sz w:val="22"/>
          <w:szCs w:val="22"/>
        </w:rPr>
        <w:t xml:space="preserve">Bürger </w:t>
      </w:r>
      <w:r w:rsidRPr="00C32367">
        <w:rPr>
          <w:color w:val="auto"/>
          <w:sz w:val="22"/>
          <w:szCs w:val="22"/>
        </w:rPr>
        <w:t xml:space="preserve">sowie die Gewerbetreibenden </w:t>
      </w:r>
      <w:r w:rsidRPr="00C32367">
        <w:rPr>
          <w:color w:val="auto"/>
          <w:sz w:val="22"/>
          <w:szCs w:val="22"/>
        </w:rPr>
        <w:lastRenderedPageBreak/>
        <w:t xml:space="preserve">dem steigenden Bandbreitenbedarf zukunftsorientiert begegnen“, erklärt Wittich Schobert, Bürgermeister der Stadt Helmstedt. </w:t>
      </w:r>
      <w:r w:rsidR="00700F73" w:rsidRPr="00C32367">
        <w:rPr>
          <w:color w:val="auto"/>
          <w:sz w:val="22"/>
          <w:szCs w:val="22"/>
        </w:rPr>
        <w:t xml:space="preserve">„Mit der Avacon haben wir einen Partner an unserer Seite, der bereits in anderen </w:t>
      </w:r>
      <w:r w:rsidR="00E3186B" w:rsidRPr="00C32367">
        <w:rPr>
          <w:color w:val="auto"/>
          <w:sz w:val="22"/>
          <w:szCs w:val="22"/>
        </w:rPr>
        <w:t xml:space="preserve">Bereichen </w:t>
      </w:r>
      <w:r w:rsidR="00700F73" w:rsidRPr="00C32367">
        <w:rPr>
          <w:color w:val="auto"/>
          <w:sz w:val="22"/>
          <w:szCs w:val="22"/>
        </w:rPr>
        <w:t xml:space="preserve">der Daseinsvorsorge sehr gut und zuverlässig </w:t>
      </w:r>
      <w:r w:rsidR="0091127B" w:rsidRPr="00C32367">
        <w:rPr>
          <w:color w:val="auto"/>
          <w:sz w:val="22"/>
          <w:szCs w:val="22"/>
        </w:rPr>
        <w:t xml:space="preserve">mit der Stadt Helmstedt </w:t>
      </w:r>
      <w:r w:rsidR="00700F73" w:rsidRPr="00C32367">
        <w:rPr>
          <w:color w:val="auto"/>
          <w:sz w:val="22"/>
          <w:szCs w:val="22"/>
        </w:rPr>
        <w:t xml:space="preserve">zusammenarbeitet.“ </w:t>
      </w:r>
      <w:r w:rsidR="0077208B" w:rsidRPr="00C32367">
        <w:rPr>
          <w:color w:val="auto"/>
          <w:sz w:val="22"/>
          <w:szCs w:val="22"/>
        </w:rPr>
        <w:t xml:space="preserve">Damit </w:t>
      </w:r>
      <w:r w:rsidR="00AA06A5" w:rsidRPr="00C32367">
        <w:rPr>
          <w:color w:val="auto"/>
          <w:sz w:val="22"/>
          <w:szCs w:val="22"/>
        </w:rPr>
        <w:t>die</w:t>
      </w:r>
      <w:r w:rsidR="0077208B" w:rsidRPr="00C32367">
        <w:rPr>
          <w:color w:val="auto"/>
          <w:sz w:val="22"/>
          <w:szCs w:val="22"/>
        </w:rPr>
        <w:t xml:space="preserve"> </w:t>
      </w:r>
      <w:r w:rsidR="00E63F9F" w:rsidRPr="00C32367">
        <w:rPr>
          <w:color w:val="auto"/>
          <w:sz w:val="22"/>
          <w:szCs w:val="22"/>
        </w:rPr>
        <w:t xml:space="preserve">Einwohnerinnen </w:t>
      </w:r>
      <w:r w:rsidR="00EA38BA" w:rsidRPr="00C32367">
        <w:rPr>
          <w:color w:val="auto"/>
          <w:sz w:val="22"/>
          <w:szCs w:val="22"/>
        </w:rPr>
        <w:t xml:space="preserve">und </w:t>
      </w:r>
      <w:r w:rsidR="00E63F9F" w:rsidRPr="00C32367">
        <w:rPr>
          <w:color w:val="auto"/>
          <w:sz w:val="22"/>
          <w:szCs w:val="22"/>
        </w:rPr>
        <w:t>E</w:t>
      </w:r>
      <w:r w:rsidR="0068084D" w:rsidRPr="00C32367">
        <w:rPr>
          <w:color w:val="auto"/>
          <w:sz w:val="22"/>
          <w:szCs w:val="22"/>
        </w:rPr>
        <w:t>in</w:t>
      </w:r>
      <w:r w:rsidR="00E63F9F" w:rsidRPr="00C32367">
        <w:rPr>
          <w:color w:val="auto"/>
          <w:sz w:val="22"/>
          <w:szCs w:val="22"/>
        </w:rPr>
        <w:t xml:space="preserve">wohner </w:t>
      </w:r>
      <w:r w:rsidR="00645799" w:rsidRPr="00C32367">
        <w:rPr>
          <w:color w:val="auto"/>
          <w:sz w:val="22"/>
          <w:szCs w:val="22"/>
        </w:rPr>
        <w:t xml:space="preserve">der </w:t>
      </w:r>
      <w:r w:rsidR="00D36510" w:rsidRPr="00C32367">
        <w:rPr>
          <w:color w:val="auto"/>
          <w:sz w:val="22"/>
          <w:szCs w:val="22"/>
        </w:rPr>
        <w:t>Helmstedt</w:t>
      </w:r>
      <w:r w:rsidR="00645799" w:rsidRPr="00C32367">
        <w:rPr>
          <w:color w:val="auto"/>
          <w:sz w:val="22"/>
          <w:szCs w:val="22"/>
        </w:rPr>
        <w:t xml:space="preserve">er </w:t>
      </w:r>
      <w:r w:rsidR="0068084D" w:rsidRPr="00C32367">
        <w:rPr>
          <w:color w:val="auto"/>
          <w:sz w:val="22"/>
          <w:szCs w:val="22"/>
        </w:rPr>
        <w:t>Kernstadt</w:t>
      </w:r>
      <w:r w:rsidR="0077208B" w:rsidRPr="00C32367">
        <w:rPr>
          <w:color w:val="auto"/>
          <w:sz w:val="22"/>
          <w:szCs w:val="22"/>
        </w:rPr>
        <w:t xml:space="preserve"> in den Genuss eines Glasfaseranschlusses mit schnelle</w:t>
      </w:r>
      <w:r w:rsidR="00635F1B" w:rsidRPr="00C32367">
        <w:rPr>
          <w:color w:val="auto"/>
          <w:sz w:val="22"/>
          <w:szCs w:val="22"/>
        </w:rPr>
        <w:t>m</w:t>
      </w:r>
      <w:r w:rsidR="0077208B" w:rsidRPr="00C32367">
        <w:rPr>
          <w:color w:val="auto"/>
          <w:sz w:val="22"/>
          <w:szCs w:val="22"/>
        </w:rPr>
        <w:t xml:space="preserve"> Internet und hohen Bandbreiten kommen, müssen sich mindestens 40 Prozent der Haushalte</w:t>
      </w:r>
      <w:r w:rsidR="0060038A" w:rsidRPr="00C32367">
        <w:rPr>
          <w:color w:val="auto"/>
          <w:sz w:val="22"/>
          <w:szCs w:val="22"/>
        </w:rPr>
        <w:t xml:space="preserve"> und Betriebe</w:t>
      </w:r>
      <w:r w:rsidR="0077208B" w:rsidRPr="00C32367">
        <w:rPr>
          <w:color w:val="auto"/>
          <w:sz w:val="22"/>
          <w:szCs w:val="22"/>
        </w:rPr>
        <w:t xml:space="preserve"> für einen Anschluss entscheiden. „</w:t>
      </w:r>
      <w:r w:rsidR="00645799" w:rsidRPr="00C32367">
        <w:rPr>
          <w:color w:val="auto"/>
          <w:sz w:val="22"/>
          <w:szCs w:val="22"/>
        </w:rPr>
        <w:t xml:space="preserve">Es wäre schön, wenn möglichst viele </w:t>
      </w:r>
      <w:r w:rsidR="009C20EF" w:rsidRPr="00C32367">
        <w:rPr>
          <w:color w:val="auto"/>
          <w:sz w:val="22"/>
          <w:szCs w:val="22"/>
        </w:rPr>
        <w:t xml:space="preserve">Bürgerinnen </w:t>
      </w:r>
      <w:r w:rsidR="0077208B" w:rsidRPr="00C32367">
        <w:rPr>
          <w:color w:val="auto"/>
          <w:sz w:val="22"/>
          <w:szCs w:val="22"/>
        </w:rPr>
        <w:t xml:space="preserve">und </w:t>
      </w:r>
      <w:r w:rsidR="009C20EF" w:rsidRPr="00C32367">
        <w:rPr>
          <w:color w:val="auto"/>
          <w:sz w:val="22"/>
          <w:szCs w:val="22"/>
        </w:rPr>
        <w:t xml:space="preserve">Bürger </w:t>
      </w:r>
      <w:r w:rsidR="00645799" w:rsidRPr="00C32367">
        <w:rPr>
          <w:color w:val="auto"/>
          <w:sz w:val="22"/>
          <w:szCs w:val="22"/>
        </w:rPr>
        <w:t xml:space="preserve">das neue Angebot </w:t>
      </w:r>
      <w:r w:rsidR="0077208B" w:rsidRPr="00C32367">
        <w:rPr>
          <w:color w:val="auto"/>
          <w:sz w:val="22"/>
          <w:szCs w:val="22"/>
        </w:rPr>
        <w:t>n</w:t>
      </w:r>
      <w:r w:rsidR="00645799" w:rsidRPr="00C32367">
        <w:rPr>
          <w:color w:val="auto"/>
          <w:sz w:val="22"/>
          <w:szCs w:val="22"/>
        </w:rPr>
        <w:t>utzen</w:t>
      </w:r>
      <w:r w:rsidRPr="00C32367">
        <w:rPr>
          <w:color w:val="auto"/>
          <w:sz w:val="22"/>
          <w:szCs w:val="22"/>
        </w:rPr>
        <w:t>,</w:t>
      </w:r>
      <w:r w:rsidR="0077208B" w:rsidRPr="00C32367">
        <w:rPr>
          <w:color w:val="auto"/>
          <w:sz w:val="22"/>
          <w:szCs w:val="22"/>
        </w:rPr>
        <w:t xml:space="preserve"> um die Internetversorgung </w:t>
      </w:r>
      <w:r w:rsidR="00EA38BA" w:rsidRPr="00C32367">
        <w:rPr>
          <w:color w:val="auto"/>
          <w:sz w:val="22"/>
          <w:szCs w:val="22"/>
        </w:rPr>
        <w:t xml:space="preserve">in </w:t>
      </w:r>
      <w:r w:rsidR="00FD16A6" w:rsidRPr="00C32367">
        <w:rPr>
          <w:color w:val="auto"/>
          <w:sz w:val="22"/>
          <w:szCs w:val="22"/>
        </w:rPr>
        <w:t xml:space="preserve">unserer </w:t>
      </w:r>
      <w:r w:rsidR="00645799" w:rsidRPr="00C32367">
        <w:rPr>
          <w:color w:val="auto"/>
          <w:sz w:val="22"/>
          <w:szCs w:val="22"/>
        </w:rPr>
        <w:t>Stadt weiter zu verbessern</w:t>
      </w:r>
      <w:r w:rsidR="0077208B" w:rsidRPr="00C32367">
        <w:rPr>
          <w:color w:val="auto"/>
          <w:sz w:val="22"/>
          <w:szCs w:val="22"/>
        </w:rPr>
        <w:t xml:space="preserve">“, appelliert Bürgermeister </w:t>
      </w:r>
      <w:r w:rsidR="00D42634" w:rsidRPr="00C32367">
        <w:rPr>
          <w:color w:val="auto"/>
          <w:sz w:val="22"/>
          <w:szCs w:val="22"/>
        </w:rPr>
        <w:t>Schobert</w:t>
      </w:r>
      <w:r w:rsidR="0077208B" w:rsidRPr="00C32367">
        <w:rPr>
          <w:color w:val="auto"/>
          <w:sz w:val="22"/>
          <w:szCs w:val="22"/>
        </w:rPr>
        <w:t xml:space="preserve">. </w:t>
      </w:r>
    </w:p>
    <w:p w14:paraId="792729B0" w14:textId="19BED9F6" w:rsidR="004E643C" w:rsidRPr="0077208B" w:rsidRDefault="004E643C" w:rsidP="0063638E">
      <w:pPr>
        <w:pStyle w:val="Default"/>
        <w:jc w:val="both"/>
        <w:rPr>
          <w:sz w:val="22"/>
          <w:szCs w:val="22"/>
        </w:rPr>
      </w:pPr>
    </w:p>
    <w:sectPr w:rsidR="004E643C" w:rsidRPr="0077208B" w:rsidSect="003E1D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3266" w:bottom="907" w:left="1418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0F9E" w14:textId="77777777" w:rsidR="00BA598C" w:rsidRDefault="00BA598C" w:rsidP="008739B8">
      <w:pPr>
        <w:pStyle w:val="ReVUKommentar"/>
      </w:pPr>
      <w:r>
        <w:separator/>
      </w:r>
    </w:p>
  </w:endnote>
  <w:endnote w:type="continuationSeparator" w:id="0">
    <w:p w14:paraId="7C52E0B7" w14:textId="77777777" w:rsidR="00BA598C" w:rsidRDefault="00BA598C" w:rsidP="008739B8">
      <w:pPr>
        <w:pStyle w:val="ReVUKomment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lo">
    <w:charset w:val="00"/>
    <w:family w:val="auto"/>
    <w:pitch w:val="variable"/>
    <w:sig w:usb0="800000AF" w:usb1="0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ON Brix Sans">
    <w:altName w:val="Bahnschrift Light"/>
    <w:charset w:val="00"/>
    <w:family w:val="swiss"/>
    <w:pitch w:val="variable"/>
    <w:sig w:usb0="A00000AF" w:usb1="5000207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8903" w:tblpY="159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2223"/>
    </w:tblGrid>
    <w:tr w:rsidR="00BD2722" w14:paraId="28823FE8" w14:textId="77777777" w:rsidTr="003C49EB">
      <w:trPr>
        <w:trHeight w:hRule="exact" w:val="238"/>
      </w:trPr>
      <w:tc>
        <w:tcPr>
          <w:tcW w:w="23" w:type="dxa"/>
        </w:tcPr>
        <w:p w14:paraId="4AE77404" w14:textId="77777777" w:rsidR="00BD2722" w:rsidRDefault="00BD2722" w:rsidP="003C49EB">
          <w:pPr>
            <w:pStyle w:val="ReVUSeitenNr"/>
          </w:pPr>
        </w:p>
      </w:tc>
      <w:bookmarkStart w:id="5" w:name="SeitenNr3"/>
      <w:bookmarkEnd w:id="5"/>
      <w:tc>
        <w:tcPr>
          <w:tcW w:w="2223" w:type="dxa"/>
          <w:vAlign w:val="bottom"/>
        </w:tcPr>
        <w:p w14:paraId="2C5A8A8E" w14:textId="77777777" w:rsidR="00BD2722" w:rsidRPr="00AE0DE9" w:rsidRDefault="00BD2722" w:rsidP="003C49EB">
          <w:pPr>
            <w:pStyle w:val="ReVUSeitenNr"/>
            <w:jc w:val="left"/>
            <w:rPr>
              <w:noProof/>
            </w:rPr>
          </w:pPr>
          <w:r w:rsidRPr="0038767C">
            <w:rPr>
              <w:rStyle w:val="Seitenzahl"/>
            </w:rPr>
            <w:fldChar w:fldCharType="begin"/>
          </w:r>
          <w:r w:rsidRPr="0038767C">
            <w:rPr>
              <w:rStyle w:val="Seitenzahl"/>
            </w:rPr>
            <w:instrText xml:space="preserve"> PAGE </w:instrText>
          </w:r>
          <w:r w:rsidRPr="0038767C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38767C">
            <w:rPr>
              <w:rStyle w:val="Seitenzahl"/>
            </w:rPr>
            <w:fldChar w:fldCharType="end"/>
          </w:r>
          <w:r w:rsidRPr="0038767C">
            <w:t>/</w:t>
          </w:r>
          <w:r w:rsidRPr="0038767C">
            <w:rPr>
              <w:rStyle w:val="Seitenzahl"/>
            </w:rPr>
            <w:fldChar w:fldCharType="begin"/>
          </w:r>
          <w:r w:rsidRPr="0038767C">
            <w:rPr>
              <w:rStyle w:val="Seitenzahl"/>
            </w:rPr>
            <w:instrText xml:space="preserve"> NUMPAGES </w:instrText>
          </w:r>
          <w:r w:rsidRPr="0038767C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38767C">
            <w:rPr>
              <w:rStyle w:val="Seitenzahl"/>
            </w:rPr>
            <w:fldChar w:fldCharType="end"/>
          </w:r>
        </w:p>
      </w:tc>
    </w:tr>
  </w:tbl>
  <w:p w14:paraId="27DA645A" w14:textId="77777777" w:rsidR="00BD2722" w:rsidRPr="00BD2722" w:rsidRDefault="00BD272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8903" w:tblpY="1586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2223"/>
    </w:tblGrid>
    <w:tr w:rsidR="00EC11FB" w14:paraId="3DC832B3" w14:textId="77777777" w:rsidTr="000300BB">
      <w:trPr>
        <w:trHeight w:hRule="exact" w:val="238"/>
      </w:trPr>
      <w:tc>
        <w:tcPr>
          <w:tcW w:w="23" w:type="dxa"/>
        </w:tcPr>
        <w:p w14:paraId="7939FB32" w14:textId="77777777" w:rsidR="00EC11FB" w:rsidRDefault="00EC11FB" w:rsidP="000300BB">
          <w:pPr>
            <w:pStyle w:val="ReVUSeitenNr"/>
          </w:pPr>
        </w:p>
      </w:tc>
      <w:bookmarkStart w:id="6" w:name="SeitenNr2"/>
      <w:bookmarkEnd w:id="6"/>
      <w:tc>
        <w:tcPr>
          <w:tcW w:w="2223" w:type="dxa"/>
          <w:vAlign w:val="bottom"/>
        </w:tcPr>
        <w:p w14:paraId="4066AB58" w14:textId="3C1029B6" w:rsidR="00EC11FB" w:rsidRPr="00AE0DE9" w:rsidRDefault="00EC11FB" w:rsidP="000300BB">
          <w:pPr>
            <w:pStyle w:val="ReVUSeitenNr"/>
            <w:rPr>
              <w:noProof/>
            </w:rPr>
          </w:pPr>
          <w:r w:rsidRPr="0038767C">
            <w:rPr>
              <w:rStyle w:val="Seitenzahl"/>
            </w:rPr>
            <w:fldChar w:fldCharType="begin"/>
          </w:r>
          <w:r w:rsidRPr="0038767C">
            <w:rPr>
              <w:rStyle w:val="Seitenzahl"/>
            </w:rPr>
            <w:instrText xml:space="preserve"> PAGE </w:instrText>
          </w:r>
          <w:r w:rsidRPr="0038767C">
            <w:rPr>
              <w:rStyle w:val="Seitenzahl"/>
            </w:rPr>
            <w:fldChar w:fldCharType="separate"/>
          </w:r>
          <w:r w:rsidR="002044C0">
            <w:rPr>
              <w:rStyle w:val="Seitenzahl"/>
              <w:noProof/>
            </w:rPr>
            <w:t>2</w:t>
          </w:r>
          <w:r w:rsidRPr="0038767C">
            <w:rPr>
              <w:rStyle w:val="Seitenzahl"/>
            </w:rPr>
            <w:fldChar w:fldCharType="end"/>
          </w:r>
          <w:r w:rsidRPr="0038767C">
            <w:t>/</w:t>
          </w:r>
          <w:r w:rsidRPr="0038767C">
            <w:rPr>
              <w:rStyle w:val="Seitenzahl"/>
            </w:rPr>
            <w:fldChar w:fldCharType="begin"/>
          </w:r>
          <w:r w:rsidRPr="0038767C">
            <w:rPr>
              <w:rStyle w:val="Seitenzahl"/>
            </w:rPr>
            <w:instrText xml:space="preserve"> NUMPAGES </w:instrText>
          </w:r>
          <w:r w:rsidRPr="0038767C">
            <w:rPr>
              <w:rStyle w:val="Seitenzahl"/>
            </w:rPr>
            <w:fldChar w:fldCharType="separate"/>
          </w:r>
          <w:r w:rsidR="002044C0">
            <w:rPr>
              <w:rStyle w:val="Seitenzahl"/>
              <w:noProof/>
            </w:rPr>
            <w:t>2</w:t>
          </w:r>
          <w:r w:rsidRPr="0038767C">
            <w:rPr>
              <w:rStyle w:val="Seitenzahl"/>
            </w:rPr>
            <w:fldChar w:fldCharType="end"/>
          </w:r>
        </w:p>
      </w:tc>
    </w:tr>
  </w:tbl>
  <w:p w14:paraId="444DCDCD" w14:textId="77777777" w:rsidR="00E23D22" w:rsidRPr="00935D21" w:rsidRDefault="00E23D22" w:rsidP="00C363F1">
    <w:pPr>
      <w:pStyle w:val="Fuzeile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8903" w:tblpY="1586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2223"/>
    </w:tblGrid>
    <w:tr w:rsidR="00DD0F25" w14:paraId="65A71FF4" w14:textId="77777777" w:rsidTr="003E1D46">
      <w:trPr>
        <w:cantSplit/>
        <w:trHeight w:hRule="exact" w:val="238"/>
      </w:trPr>
      <w:tc>
        <w:tcPr>
          <w:tcW w:w="23" w:type="dxa"/>
        </w:tcPr>
        <w:p w14:paraId="0EDD0159" w14:textId="77777777" w:rsidR="00DD0F25" w:rsidRDefault="00DD0F25" w:rsidP="003E1D46">
          <w:pPr>
            <w:pStyle w:val="ReVUSeitenNr"/>
          </w:pPr>
        </w:p>
      </w:tc>
      <w:bookmarkStart w:id="17" w:name="SeitenNr1"/>
      <w:bookmarkEnd w:id="17"/>
      <w:tc>
        <w:tcPr>
          <w:tcW w:w="2223" w:type="dxa"/>
          <w:vAlign w:val="bottom"/>
        </w:tcPr>
        <w:p w14:paraId="4F8969A8" w14:textId="731ADD0D" w:rsidR="00DD0F25" w:rsidRPr="00AE0DE9" w:rsidRDefault="00DD0F25" w:rsidP="003E1D46">
          <w:pPr>
            <w:pStyle w:val="ReVUSeitenNr"/>
            <w:rPr>
              <w:noProof/>
            </w:rPr>
          </w:pPr>
          <w:r w:rsidRPr="00AE0DE9">
            <w:fldChar w:fldCharType="begin"/>
          </w:r>
          <w:r w:rsidRPr="00AE0DE9">
            <w:instrText xml:space="preserve"> IF </w:instrText>
          </w:r>
          <w:fldSimple w:instr=" NUMPAGES ">
            <w:r w:rsidR="002044C0">
              <w:rPr>
                <w:noProof/>
              </w:rPr>
              <w:instrText>2</w:instrText>
            </w:r>
          </w:fldSimple>
          <w:r w:rsidRPr="00AE0DE9">
            <w:instrText xml:space="preserve"> &gt; 1 "</w:instrText>
          </w:r>
          <w:r w:rsidRPr="00AE0DE9">
            <w:rPr>
              <w:rStyle w:val="Seitenzahl"/>
              <w:szCs w:val="16"/>
            </w:rPr>
            <w:fldChar w:fldCharType="begin"/>
          </w:r>
          <w:r w:rsidRPr="00AE0DE9">
            <w:rPr>
              <w:rStyle w:val="Seitenzahl"/>
              <w:szCs w:val="16"/>
            </w:rPr>
            <w:instrText xml:space="preserve"> PAGE </w:instrText>
          </w:r>
          <w:r w:rsidRPr="00AE0DE9">
            <w:rPr>
              <w:rStyle w:val="Seitenzahl"/>
              <w:szCs w:val="16"/>
            </w:rPr>
            <w:fldChar w:fldCharType="separate"/>
          </w:r>
          <w:r w:rsidR="002044C0">
            <w:rPr>
              <w:rStyle w:val="Seitenzahl"/>
              <w:noProof/>
              <w:szCs w:val="16"/>
            </w:rPr>
            <w:instrText>1</w:instrText>
          </w:r>
          <w:r w:rsidRPr="00AE0DE9">
            <w:rPr>
              <w:rStyle w:val="Seitenzahl"/>
              <w:szCs w:val="16"/>
            </w:rPr>
            <w:fldChar w:fldCharType="end"/>
          </w:r>
          <w:r w:rsidRPr="00AE0DE9">
            <w:instrText>/</w:instrText>
          </w:r>
          <w:r w:rsidRPr="00AE0DE9">
            <w:rPr>
              <w:rStyle w:val="Seitenzahl"/>
              <w:szCs w:val="16"/>
            </w:rPr>
            <w:fldChar w:fldCharType="begin"/>
          </w:r>
          <w:r w:rsidRPr="00AE0DE9">
            <w:rPr>
              <w:rStyle w:val="Seitenzahl"/>
              <w:szCs w:val="16"/>
            </w:rPr>
            <w:instrText xml:space="preserve"> NUMPAGES </w:instrText>
          </w:r>
          <w:r w:rsidRPr="00AE0DE9">
            <w:rPr>
              <w:rStyle w:val="Seitenzahl"/>
              <w:szCs w:val="16"/>
            </w:rPr>
            <w:fldChar w:fldCharType="separate"/>
          </w:r>
          <w:r w:rsidR="002044C0">
            <w:rPr>
              <w:rStyle w:val="Seitenzahl"/>
              <w:noProof/>
              <w:szCs w:val="16"/>
            </w:rPr>
            <w:instrText>2</w:instrText>
          </w:r>
          <w:r w:rsidRPr="00AE0DE9">
            <w:rPr>
              <w:rStyle w:val="Seitenzahl"/>
              <w:szCs w:val="16"/>
            </w:rPr>
            <w:fldChar w:fldCharType="end"/>
          </w:r>
          <w:r w:rsidRPr="00AE0DE9">
            <w:instrText xml:space="preserve">" "" </w:instrText>
          </w:r>
          <w:r w:rsidR="002044C0">
            <w:fldChar w:fldCharType="separate"/>
          </w:r>
          <w:r w:rsidR="002044C0">
            <w:rPr>
              <w:rStyle w:val="Seitenzahl"/>
              <w:noProof/>
              <w:szCs w:val="16"/>
            </w:rPr>
            <w:t>1</w:t>
          </w:r>
          <w:r w:rsidR="002044C0" w:rsidRPr="00AE0DE9">
            <w:rPr>
              <w:noProof/>
            </w:rPr>
            <w:t>/</w:t>
          </w:r>
          <w:r w:rsidR="002044C0">
            <w:rPr>
              <w:rStyle w:val="Seitenzahl"/>
              <w:noProof/>
              <w:szCs w:val="16"/>
            </w:rPr>
            <w:t>2</w:t>
          </w:r>
          <w:r w:rsidRPr="00AE0DE9">
            <w:fldChar w:fldCharType="end"/>
          </w:r>
        </w:p>
      </w:tc>
    </w:tr>
  </w:tbl>
  <w:p w14:paraId="33D5B0FA" w14:textId="77777777" w:rsidR="0077208B" w:rsidRDefault="0077208B" w:rsidP="0077208B">
    <w:pPr>
      <w:pStyle w:val="Default"/>
      <w:rPr>
        <w:sz w:val="20"/>
        <w:szCs w:val="20"/>
      </w:rPr>
    </w:pPr>
    <w:r>
      <w:rPr>
        <w:sz w:val="8"/>
        <w:szCs w:val="8"/>
      </w:rPr>
      <w:t xml:space="preserve">1 </w:t>
    </w:r>
    <w:r>
      <w:rPr>
        <w:sz w:val="12"/>
        <w:szCs w:val="12"/>
      </w:rPr>
      <w:t xml:space="preserve">Max. 20 Meter Leitungslänge von der Grundstücksgrenze bis zur Hauseinführung, jeder weitere angefangene Meter für 70,00€. Dieses Angebot gilt nur in Zusammenhang mit dem Abschluss eines Internet-und-Telefonie-Vertrages (Connect Start, Connect Smart, Connect Max) mit der Avacon Connect. </w:t>
    </w:r>
  </w:p>
  <w:p w14:paraId="5781D03F" w14:textId="77777777" w:rsidR="001F7F3D" w:rsidRPr="001F7F3D" w:rsidRDefault="001F7F3D" w:rsidP="00C363F1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DD60A" w14:textId="77777777" w:rsidR="00BA598C" w:rsidRPr="00075BE3" w:rsidRDefault="00BA598C" w:rsidP="00075BE3">
      <w:pPr>
        <w:pStyle w:val="ReVUKommentar"/>
        <w:spacing w:line="240" w:lineRule="atLeast"/>
        <w:rPr>
          <w:vanish w:val="0"/>
          <w:color w:val="auto"/>
          <w:szCs w:val="18"/>
        </w:rPr>
      </w:pPr>
      <w:r w:rsidRPr="00075BE3">
        <w:rPr>
          <w:vanish w:val="0"/>
          <w:color w:val="auto"/>
          <w:szCs w:val="18"/>
        </w:rPr>
        <w:separator/>
      </w:r>
    </w:p>
  </w:footnote>
  <w:footnote w:type="continuationSeparator" w:id="0">
    <w:p w14:paraId="2C6EFECC" w14:textId="77777777" w:rsidR="00BA598C" w:rsidRDefault="00BA598C" w:rsidP="008739B8">
      <w:pPr>
        <w:pStyle w:val="ReVUKomment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8903" w:tblpY="1447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2223"/>
    </w:tblGrid>
    <w:tr w:rsidR="00BD2722" w14:paraId="346DA38C" w14:textId="77777777" w:rsidTr="003C49EB">
      <w:tc>
        <w:tcPr>
          <w:tcW w:w="20" w:type="dxa"/>
        </w:tcPr>
        <w:p w14:paraId="00C97A59" w14:textId="77777777" w:rsidR="00BD2722" w:rsidRDefault="00BD2722" w:rsidP="003C49EB">
          <w:pPr>
            <w:pStyle w:val="ReVUangaben"/>
            <w:rPr>
              <w:noProof/>
            </w:rPr>
          </w:pPr>
        </w:p>
      </w:tc>
      <w:tc>
        <w:tcPr>
          <w:tcW w:w="2223" w:type="dxa"/>
        </w:tcPr>
        <w:p w14:paraId="4C675D28" w14:textId="77777777" w:rsidR="00BD2722" w:rsidRPr="00A25973" w:rsidRDefault="00BD2722" w:rsidP="003C49EB">
          <w:pPr>
            <w:pStyle w:val="ReVUangaben"/>
            <w:suppressAutoHyphens/>
            <w:rPr>
              <w:b/>
              <w:noProof/>
            </w:rPr>
          </w:pPr>
          <w:r w:rsidRPr="00A25973">
            <w:rPr>
              <w:b/>
              <w:noProof/>
            </w:rPr>
            <w:t>Datum</w:t>
          </w:r>
        </w:p>
      </w:tc>
    </w:tr>
    <w:tr w:rsidR="00BD2722" w14:paraId="3F6AF9AF" w14:textId="77777777" w:rsidTr="003C49EB">
      <w:tc>
        <w:tcPr>
          <w:tcW w:w="20" w:type="dxa"/>
        </w:tcPr>
        <w:p w14:paraId="6D27F2E5" w14:textId="77777777" w:rsidR="00BD2722" w:rsidRDefault="00BD2722" w:rsidP="003C49EB">
          <w:pPr>
            <w:pStyle w:val="ReVUangaben"/>
            <w:rPr>
              <w:noProof/>
            </w:rPr>
          </w:pPr>
        </w:p>
      </w:tc>
      <w:tc>
        <w:tcPr>
          <w:tcW w:w="2223" w:type="dxa"/>
        </w:tcPr>
        <w:p w14:paraId="309E2E82" w14:textId="6B14A2DC" w:rsidR="00BD2722" w:rsidRPr="00C3338A" w:rsidRDefault="00C3338A" w:rsidP="003C49EB">
          <w:pPr>
            <w:pStyle w:val="ReVUangaben"/>
            <w:suppressAutoHyphens/>
            <w:rPr>
              <w:noProof/>
            </w:rPr>
          </w:pPr>
          <w:bookmarkStart w:id="3" w:name="Datum3"/>
          <w:bookmarkEnd w:id="3"/>
          <w:r>
            <w:rPr>
              <w:noProof/>
            </w:rPr>
            <w:t>13. Juni 2024</w:t>
          </w:r>
        </w:p>
      </w:tc>
    </w:tr>
  </w:tbl>
  <w:p w14:paraId="05F97ADB" w14:textId="77777777" w:rsidR="00BD2722" w:rsidRPr="00BD2722" w:rsidRDefault="00BD2722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8903" w:tblpY="1436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2223"/>
    </w:tblGrid>
    <w:tr w:rsidR="003B3E38" w14:paraId="69770D72" w14:textId="77777777" w:rsidTr="004E643C">
      <w:tc>
        <w:tcPr>
          <w:tcW w:w="20" w:type="dxa"/>
        </w:tcPr>
        <w:p w14:paraId="21C40BE4" w14:textId="77777777" w:rsidR="003B3E38" w:rsidRDefault="003B3E38" w:rsidP="004E643C">
          <w:pPr>
            <w:pStyle w:val="ReVUangaben"/>
            <w:rPr>
              <w:noProof/>
            </w:rPr>
          </w:pPr>
        </w:p>
      </w:tc>
      <w:tc>
        <w:tcPr>
          <w:tcW w:w="2223" w:type="dxa"/>
        </w:tcPr>
        <w:p w14:paraId="790900F7" w14:textId="77777777" w:rsidR="003B3E38" w:rsidRPr="00A25973" w:rsidRDefault="003B3E38" w:rsidP="004E643C">
          <w:pPr>
            <w:pStyle w:val="ReVUangaben"/>
            <w:suppressAutoHyphens/>
            <w:rPr>
              <w:b/>
              <w:noProof/>
            </w:rPr>
          </w:pPr>
          <w:r w:rsidRPr="00A25973">
            <w:rPr>
              <w:b/>
              <w:noProof/>
            </w:rPr>
            <w:t>Datum</w:t>
          </w:r>
        </w:p>
      </w:tc>
    </w:tr>
    <w:tr w:rsidR="003B3E38" w14:paraId="51F8A4CD" w14:textId="77777777" w:rsidTr="004E643C">
      <w:tc>
        <w:tcPr>
          <w:tcW w:w="20" w:type="dxa"/>
        </w:tcPr>
        <w:p w14:paraId="174BC939" w14:textId="77777777" w:rsidR="003B3E38" w:rsidRDefault="003B3E38" w:rsidP="004E643C">
          <w:pPr>
            <w:pStyle w:val="ReVUangaben"/>
            <w:rPr>
              <w:noProof/>
            </w:rPr>
          </w:pPr>
        </w:p>
      </w:tc>
      <w:tc>
        <w:tcPr>
          <w:tcW w:w="2223" w:type="dxa"/>
        </w:tcPr>
        <w:p w14:paraId="51735E62" w14:textId="6637B952" w:rsidR="003B3E38" w:rsidRPr="00C3338A" w:rsidRDefault="00C3338A" w:rsidP="004E643C">
          <w:pPr>
            <w:pStyle w:val="ReVUangaben"/>
            <w:suppressAutoHyphens/>
            <w:rPr>
              <w:noProof/>
            </w:rPr>
          </w:pPr>
          <w:bookmarkStart w:id="4" w:name="Datum2"/>
          <w:bookmarkEnd w:id="4"/>
          <w:r>
            <w:rPr>
              <w:noProof/>
            </w:rPr>
            <w:t>13. Juni 2024</w:t>
          </w:r>
        </w:p>
      </w:tc>
    </w:tr>
  </w:tbl>
  <w:p w14:paraId="4AD72616" w14:textId="77777777" w:rsidR="00E23D22" w:rsidRPr="00E507C7" w:rsidRDefault="00E23D22" w:rsidP="00E507C7">
    <w:pPr>
      <w:pStyle w:val="Kopfzeile"/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8903" w:tblpY="2830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90"/>
      <w:gridCol w:w="2030"/>
    </w:tblGrid>
    <w:tr w:rsidR="00E847B3" w14:paraId="2E0E405E" w14:textId="77777777" w:rsidTr="00C3338A">
      <w:tc>
        <w:tcPr>
          <w:tcW w:w="20" w:type="dxa"/>
        </w:tcPr>
        <w:p w14:paraId="74EE1A68" w14:textId="77777777" w:rsidR="00E847B3" w:rsidRDefault="00E847B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6D77F566" w14:textId="779347B3" w:rsidR="00E847B3" w:rsidRPr="00C3338A" w:rsidRDefault="00C3338A" w:rsidP="00C3338A">
          <w:pPr>
            <w:pStyle w:val="ReVUangaben"/>
            <w:suppressAutoHyphens/>
            <w:rPr>
              <w:b/>
              <w:noProof/>
            </w:rPr>
          </w:pPr>
          <w:bookmarkStart w:id="7" w:name="Unternehmen"/>
          <w:bookmarkEnd w:id="7"/>
          <w:r w:rsidRPr="00C3338A">
            <w:rPr>
              <w:b/>
              <w:noProof/>
            </w:rPr>
            <w:t>Avacon Connect GmbH</w:t>
          </w:r>
        </w:p>
      </w:tc>
    </w:tr>
    <w:tr w:rsidR="00E847B3" w14:paraId="6DCB4E29" w14:textId="77777777" w:rsidTr="00C3338A">
      <w:tc>
        <w:tcPr>
          <w:tcW w:w="20" w:type="dxa"/>
        </w:tcPr>
        <w:p w14:paraId="73C828CB" w14:textId="77777777" w:rsidR="00E847B3" w:rsidRDefault="00E847B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52FCB8C7" w14:textId="77777777" w:rsidR="00C3338A" w:rsidRDefault="00C3338A" w:rsidP="00C3338A">
          <w:pPr>
            <w:pStyle w:val="ReVUangaben"/>
            <w:suppressAutoHyphens/>
            <w:rPr>
              <w:noProof/>
            </w:rPr>
          </w:pPr>
          <w:bookmarkStart w:id="8" w:name="Standort"/>
          <w:bookmarkEnd w:id="8"/>
          <w:r>
            <w:rPr>
              <w:noProof/>
            </w:rPr>
            <w:t>Peiner Str. 47</w:t>
          </w:r>
        </w:p>
        <w:p w14:paraId="5261E967" w14:textId="77777777" w:rsidR="00C3338A" w:rsidRDefault="00C3338A" w:rsidP="00C3338A">
          <w:pPr>
            <w:pStyle w:val="ReVUangaben"/>
            <w:suppressAutoHyphens/>
            <w:rPr>
              <w:noProof/>
            </w:rPr>
          </w:pPr>
          <w:r>
            <w:rPr>
              <w:noProof/>
            </w:rPr>
            <w:t>30880 Laatzen</w:t>
          </w:r>
        </w:p>
        <w:p w14:paraId="78A1CE6B" w14:textId="77777777" w:rsidR="00C3338A" w:rsidRDefault="00C3338A" w:rsidP="00C3338A">
          <w:pPr>
            <w:pStyle w:val="ReVUangaben"/>
            <w:suppressAutoHyphens/>
            <w:spacing w:line="118" w:lineRule="exact"/>
            <w:rPr>
              <w:noProof/>
            </w:rPr>
          </w:pPr>
        </w:p>
        <w:p w14:paraId="60D1DAFF" w14:textId="7278D3FB" w:rsidR="00E847B3" w:rsidRDefault="00C3338A" w:rsidP="00C3338A">
          <w:pPr>
            <w:pStyle w:val="ReVUangaben"/>
            <w:suppressAutoHyphens/>
            <w:rPr>
              <w:noProof/>
            </w:rPr>
          </w:pPr>
          <w:r>
            <w:rPr>
              <w:noProof/>
            </w:rPr>
            <w:t>www.avacon-connect.de</w:t>
          </w:r>
        </w:p>
      </w:tc>
    </w:tr>
    <w:tr w:rsidR="00A25973" w14:paraId="152F7DC3" w14:textId="77777777" w:rsidTr="00C3338A">
      <w:tc>
        <w:tcPr>
          <w:tcW w:w="20" w:type="dxa"/>
        </w:tcPr>
        <w:p w14:paraId="2B827FD2" w14:textId="77777777" w:rsidR="00A25973" w:rsidRDefault="00A2597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486E57C2" w14:textId="77777777" w:rsidR="00A25973" w:rsidRDefault="00A25973" w:rsidP="00C3338A">
          <w:pPr>
            <w:pStyle w:val="ReVUTrennlinie"/>
            <w:rPr>
              <w:noProof/>
            </w:rPr>
          </w:pPr>
        </w:p>
        <w:p w14:paraId="4C29775B" w14:textId="77777777" w:rsidR="00A25973" w:rsidRDefault="00A25973" w:rsidP="00C3338A">
          <w:pPr>
            <w:pStyle w:val="ReVUangaben"/>
            <w:suppressAutoHyphens/>
            <w:spacing w:line="160" w:lineRule="exact"/>
            <w:rPr>
              <w:noProof/>
            </w:rPr>
          </w:pPr>
        </w:p>
        <w:p w14:paraId="6DD4BBA4" w14:textId="77777777" w:rsidR="00A25973" w:rsidRPr="00A25973" w:rsidRDefault="00A25973" w:rsidP="00C3338A">
          <w:pPr>
            <w:pStyle w:val="ReVUangaben"/>
            <w:suppressAutoHyphens/>
            <w:rPr>
              <w:b/>
              <w:noProof/>
            </w:rPr>
          </w:pPr>
          <w:r w:rsidRPr="00A25973">
            <w:rPr>
              <w:b/>
              <w:noProof/>
            </w:rPr>
            <w:t>Ihr Ansprechpartner</w:t>
          </w:r>
        </w:p>
      </w:tc>
    </w:tr>
    <w:tr w:rsidR="00E847B3" w:rsidRPr="00C3338A" w14:paraId="2C260BEC" w14:textId="77777777" w:rsidTr="00C3338A">
      <w:tc>
        <w:tcPr>
          <w:tcW w:w="20" w:type="dxa"/>
        </w:tcPr>
        <w:p w14:paraId="59F86CFE" w14:textId="77777777" w:rsidR="00E847B3" w:rsidRPr="00C3338A" w:rsidRDefault="00E847B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2A7A2D3B" w14:textId="00E761EC" w:rsidR="00E847B3" w:rsidRPr="00C3338A" w:rsidRDefault="00C3338A" w:rsidP="00C3338A">
          <w:pPr>
            <w:pStyle w:val="ReVUangaben"/>
            <w:suppressAutoHyphens/>
            <w:rPr>
              <w:noProof/>
            </w:rPr>
          </w:pPr>
          <w:bookmarkStart w:id="9" w:name="Bearbeiter"/>
          <w:bookmarkEnd w:id="9"/>
          <w:r w:rsidRPr="00C3338A">
            <w:rPr>
              <w:noProof/>
            </w:rPr>
            <w:t>Marc-Kevin Behrens</w:t>
          </w:r>
        </w:p>
      </w:tc>
    </w:tr>
    <w:tr w:rsidR="00E7548B" w14:paraId="7333036D" w14:textId="77777777" w:rsidTr="00C3338A">
      <w:tc>
        <w:tcPr>
          <w:tcW w:w="20" w:type="dxa"/>
        </w:tcPr>
        <w:p w14:paraId="4AA42E42" w14:textId="77777777" w:rsidR="00E7548B" w:rsidRDefault="00E7548B" w:rsidP="00C3338A">
          <w:pPr>
            <w:pStyle w:val="ReVUangaben"/>
            <w:spacing w:line="100" w:lineRule="exact"/>
            <w:rPr>
              <w:noProof/>
            </w:rPr>
          </w:pPr>
        </w:p>
      </w:tc>
      <w:tc>
        <w:tcPr>
          <w:tcW w:w="2220" w:type="dxa"/>
          <w:gridSpan w:val="2"/>
        </w:tcPr>
        <w:p w14:paraId="178F656F" w14:textId="77777777" w:rsidR="00E7548B" w:rsidRDefault="00E7548B" w:rsidP="00C3338A">
          <w:pPr>
            <w:pStyle w:val="ReVUangaben"/>
            <w:suppressAutoHyphens/>
            <w:spacing w:line="118" w:lineRule="exact"/>
            <w:rPr>
              <w:noProof/>
            </w:rPr>
          </w:pPr>
        </w:p>
      </w:tc>
    </w:tr>
    <w:tr w:rsidR="00E847B3" w:rsidRPr="00C3338A" w14:paraId="70D9E558" w14:textId="77777777" w:rsidTr="00C3338A">
      <w:trPr>
        <w:trHeight w:hRule="exact" w:val="20"/>
        <w:hidden/>
      </w:trPr>
      <w:tc>
        <w:tcPr>
          <w:tcW w:w="20" w:type="dxa"/>
        </w:tcPr>
        <w:p w14:paraId="07175DF8" w14:textId="77777777" w:rsidR="00E847B3" w:rsidRPr="00C3338A" w:rsidRDefault="00E847B3" w:rsidP="00C3338A">
          <w:pPr>
            <w:pStyle w:val="ReVUangaben"/>
            <w:rPr>
              <w:noProof/>
              <w:vanish/>
            </w:rPr>
          </w:pPr>
        </w:p>
      </w:tc>
      <w:tc>
        <w:tcPr>
          <w:tcW w:w="190" w:type="dxa"/>
        </w:tcPr>
        <w:p w14:paraId="267C9FD4" w14:textId="77777777" w:rsidR="00E847B3" w:rsidRPr="00C3338A" w:rsidRDefault="00E847B3" w:rsidP="00C3338A">
          <w:pPr>
            <w:pStyle w:val="ReVUangaben"/>
            <w:suppressAutoHyphens/>
            <w:ind w:right="-57"/>
            <w:rPr>
              <w:noProof/>
              <w:vanish/>
            </w:rPr>
          </w:pPr>
          <w:r w:rsidRPr="00C3338A">
            <w:rPr>
              <w:noProof/>
              <w:vanish/>
            </w:rPr>
            <w:t>T</w:t>
          </w:r>
        </w:p>
      </w:tc>
      <w:tc>
        <w:tcPr>
          <w:tcW w:w="2030" w:type="dxa"/>
        </w:tcPr>
        <w:p w14:paraId="160C4C5A" w14:textId="75A82F7A" w:rsidR="00E847B3" w:rsidRPr="00C3338A" w:rsidRDefault="00E847B3" w:rsidP="00C3338A">
          <w:pPr>
            <w:pStyle w:val="ReVUangaben"/>
            <w:suppressAutoHyphens/>
            <w:rPr>
              <w:noProof/>
              <w:vanish/>
            </w:rPr>
          </w:pPr>
          <w:bookmarkStart w:id="10" w:name="fon"/>
          <w:bookmarkEnd w:id="10"/>
        </w:p>
      </w:tc>
    </w:tr>
    <w:tr w:rsidR="00E847B3" w:rsidRPr="00C3338A" w14:paraId="2E741241" w14:textId="77777777" w:rsidTr="00C3338A">
      <w:trPr>
        <w:trHeight w:hRule="exact" w:val="20"/>
        <w:hidden/>
      </w:trPr>
      <w:tc>
        <w:tcPr>
          <w:tcW w:w="20" w:type="dxa"/>
        </w:tcPr>
        <w:p w14:paraId="72405A33" w14:textId="77777777" w:rsidR="00E847B3" w:rsidRPr="00C3338A" w:rsidRDefault="00E847B3" w:rsidP="00C3338A">
          <w:pPr>
            <w:pStyle w:val="ReVUangaben"/>
            <w:rPr>
              <w:noProof/>
              <w:vanish/>
            </w:rPr>
          </w:pPr>
        </w:p>
      </w:tc>
      <w:tc>
        <w:tcPr>
          <w:tcW w:w="190" w:type="dxa"/>
        </w:tcPr>
        <w:p w14:paraId="29D152D6" w14:textId="77777777" w:rsidR="00E847B3" w:rsidRPr="00C3338A" w:rsidRDefault="00E847B3" w:rsidP="00C3338A">
          <w:pPr>
            <w:pStyle w:val="ReVUangaben"/>
            <w:suppressAutoHyphens/>
            <w:ind w:right="-57"/>
            <w:rPr>
              <w:noProof/>
              <w:vanish/>
            </w:rPr>
          </w:pPr>
          <w:r w:rsidRPr="00C3338A">
            <w:rPr>
              <w:noProof/>
              <w:vanish/>
            </w:rPr>
            <w:t>F</w:t>
          </w:r>
        </w:p>
      </w:tc>
      <w:tc>
        <w:tcPr>
          <w:tcW w:w="2030" w:type="dxa"/>
        </w:tcPr>
        <w:p w14:paraId="5E639C67" w14:textId="77777777" w:rsidR="00E847B3" w:rsidRPr="00C3338A" w:rsidRDefault="00E847B3" w:rsidP="00C3338A">
          <w:pPr>
            <w:pStyle w:val="ReVUangaben"/>
            <w:suppressAutoHyphens/>
            <w:rPr>
              <w:noProof/>
              <w:vanish/>
            </w:rPr>
          </w:pPr>
          <w:bookmarkStart w:id="11" w:name="fax"/>
          <w:bookmarkEnd w:id="11"/>
        </w:p>
      </w:tc>
    </w:tr>
    <w:tr w:rsidR="00E847B3" w:rsidRPr="00C3338A" w14:paraId="3312AB62" w14:textId="77777777" w:rsidTr="00C3338A">
      <w:tc>
        <w:tcPr>
          <w:tcW w:w="20" w:type="dxa"/>
        </w:tcPr>
        <w:p w14:paraId="35ED249A" w14:textId="77777777" w:rsidR="00E847B3" w:rsidRPr="00C3338A" w:rsidRDefault="00E847B3" w:rsidP="00C3338A">
          <w:pPr>
            <w:pStyle w:val="ReVUangaben"/>
            <w:rPr>
              <w:noProof/>
            </w:rPr>
          </w:pPr>
        </w:p>
      </w:tc>
      <w:tc>
        <w:tcPr>
          <w:tcW w:w="190" w:type="dxa"/>
        </w:tcPr>
        <w:p w14:paraId="65A1EB61" w14:textId="77777777" w:rsidR="00E847B3" w:rsidRPr="00C3338A" w:rsidRDefault="00E847B3" w:rsidP="00C3338A">
          <w:pPr>
            <w:pStyle w:val="ReVUangaben"/>
            <w:suppressAutoHyphens/>
            <w:ind w:right="-57"/>
            <w:rPr>
              <w:noProof/>
            </w:rPr>
          </w:pPr>
          <w:r w:rsidRPr="00C3338A">
            <w:rPr>
              <w:noProof/>
            </w:rPr>
            <w:t>M</w:t>
          </w:r>
        </w:p>
      </w:tc>
      <w:tc>
        <w:tcPr>
          <w:tcW w:w="2030" w:type="dxa"/>
        </w:tcPr>
        <w:p w14:paraId="0FCFD45D" w14:textId="073949B2" w:rsidR="00E847B3" w:rsidRPr="00C3338A" w:rsidRDefault="00C3338A" w:rsidP="00C3338A">
          <w:pPr>
            <w:pStyle w:val="ReVUangaben"/>
            <w:suppressAutoHyphens/>
            <w:rPr>
              <w:noProof/>
            </w:rPr>
          </w:pPr>
          <w:bookmarkStart w:id="12" w:name="mobil"/>
          <w:bookmarkEnd w:id="12"/>
          <w:r w:rsidRPr="00C3338A">
            <w:rPr>
              <w:noProof/>
            </w:rPr>
            <w:t>01 71 3 39-75 75</w:t>
          </w:r>
        </w:p>
      </w:tc>
    </w:tr>
    <w:tr w:rsidR="00E7548B" w14:paraId="1DD51310" w14:textId="77777777" w:rsidTr="00C3338A">
      <w:tc>
        <w:tcPr>
          <w:tcW w:w="20" w:type="dxa"/>
        </w:tcPr>
        <w:p w14:paraId="6E459FE5" w14:textId="77777777" w:rsidR="00E7548B" w:rsidRDefault="00E7548B" w:rsidP="00C3338A">
          <w:pPr>
            <w:pStyle w:val="ReVUangaben"/>
            <w:spacing w:line="100" w:lineRule="exact"/>
            <w:rPr>
              <w:noProof/>
            </w:rPr>
          </w:pPr>
        </w:p>
      </w:tc>
      <w:tc>
        <w:tcPr>
          <w:tcW w:w="2220" w:type="dxa"/>
          <w:gridSpan w:val="2"/>
        </w:tcPr>
        <w:p w14:paraId="00141778" w14:textId="77777777" w:rsidR="00E7548B" w:rsidRDefault="00E7548B" w:rsidP="00C3338A">
          <w:pPr>
            <w:pStyle w:val="ReVUangaben"/>
            <w:suppressAutoHyphens/>
            <w:spacing w:line="118" w:lineRule="exact"/>
            <w:rPr>
              <w:noProof/>
            </w:rPr>
          </w:pPr>
        </w:p>
      </w:tc>
    </w:tr>
    <w:tr w:rsidR="00E847B3" w:rsidRPr="00C3338A" w14:paraId="0DDB3EC0" w14:textId="77777777" w:rsidTr="00C3338A">
      <w:trPr>
        <w:trHeight w:hRule="exact" w:val="20"/>
        <w:hidden/>
      </w:trPr>
      <w:tc>
        <w:tcPr>
          <w:tcW w:w="20" w:type="dxa"/>
        </w:tcPr>
        <w:p w14:paraId="124916B2" w14:textId="77777777" w:rsidR="00E847B3" w:rsidRPr="00C3338A" w:rsidRDefault="00E847B3" w:rsidP="00C3338A">
          <w:pPr>
            <w:pStyle w:val="ReVUangaben"/>
            <w:rPr>
              <w:noProof/>
              <w:vanish/>
            </w:rPr>
          </w:pPr>
        </w:p>
      </w:tc>
      <w:tc>
        <w:tcPr>
          <w:tcW w:w="2220" w:type="dxa"/>
          <w:gridSpan w:val="2"/>
        </w:tcPr>
        <w:p w14:paraId="18F86F87" w14:textId="6572362C" w:rsidR="00E847B3" w:rsidRPr="00C3338A" w:rsidRDefault="00E847B3" w:rsidP="00C3338A">
          <w:pPr>
            <w:pStyle w:val="ReVUangaben"/>
            <w:suppressAutoHyphens/>
            <w:rPr>
              <w:noProof/>
              <w:vanish/>
            </w:rPr>
          </w:pPr>
          <w:bookmarkStart w:id="13" w:name="email"/>
          <w:bookmarkEnd w:id="13"/>
        </w:p>
      </w:tc>
    </w:tr>
    <w:tr w:rsidR="00A25973" w14:paraId="1D922EA1" w14:textId="77777777" w:rsidTr="00C3338A">
      <w:tc>
        <w:tcPr>
          <w:tcW w:w="20" w:type="dxa"/>
        </w:tcPr>
        <w:p w14:paraId="2F0301C6" w14:textId="77777777" w:rsidR="00A25973" w:rsidRDefault="00A2597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2167E159" w14:textId="77777777" w:rsidR="00A25973" w:rsidRDefault="00A25973" w:rsidP="00C3338A">
          <w:pPr>
            <w:pStyle w:val="ReVUTrennlinie"/>
            <w:rPr>
              <w:noProof/>
            </w:rPr>
          </w:pPr>
        </w:p>
        <w:p w14:paraId="293CD3B2" w14:textId="77777777" w:rsidR="00A25973" w:rsidRDefault="00A25973" w:rsidP="00C3338A">
          <w:pPr>
            <w:pStyle w:val="ReVUangaben"/>
            <w:suppressAutoHyphens/>
            <w:spacing w:line="160" w:lineRule="exact"/>
            <w:rPr>
              <w:noProof/>
            </w:rPr>
          </w:pPr>
        </w:p>
      </w:tc>
    </w:tr>
    <w:tr w:rsidR="00A25973" w14:paraId="5C609A29" w14:textId="77777777" w:rsidTr="00C3338A">
      <w:tc>
        <w:tcPr>
          <w:tcW w:w="20" w:type="dxa"/>
        </w:tcPr>
        <w:p w14:paraId="0C139D99" w14:textId="77777777" w:rsidR="00A25973" w:rsidRDefault="00A2597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6791B884" w14:textId="77777777" w:rsidR="00A25973" w:rsidRPr="00A25973" w:rsidRDefault="00A25973" w:rsidP="00C3338A">
          <w:pPr>
            <w:pStyle w:val="ReVUangaben"/>
            <w:suppressAutoHyphens/>
            <w:rPr>
              <w:b/>
              <w:noProof/>
            </w:rPr>
          </w:pPr>
          <w:r w:rsidRPr="00A25973">
            <w:rPr>
              <w:b/>
              <w:noProof/>
            </w:rPr>
            <w:t>Datum</w:t>
          </w:r>
        </w:p>
      </w:tc>
    </w:tr>
    <w:tr w:rsidR="00A25973" w14:paraId="7A4E8C28" w14:textId="77777777" w:rsidTr="00C3338A">
      <w:tc>
        <w:tcPr>
          <w:tcW w:w="20" w:type="dxa"/>
        </w:tcPr>
        <w:p w14:paraId="0106FA8E" w14:textId="77777777" w:rsidR="00A25973" w:rsidRDefault="00A25973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03C6BD08" w14:textId="33AB0884" w:rsidR="00A25973" w:rsidRPr="00C3338A" w:rsidRDefault="00C3338A" w:rsidP="00C3338A">
          <w:pPr>
            <w:pStyle w:val="ReVUangaben"/>
            <w:suppressAutoHyphens/>
            <w:rPr>
              <w:noProof/>
            </w:rPr>
          </w:pPr>
          <w:bookmarkStart w:id="14" w:name="Datum"/>
          <w:bookmarkEnd w:id="14"/>
          <w:r>
            <w:rPr>
              <w:noProof/>
            </w:rPr>
            <w:t>13. Juni 2024</w:t>
          </w:r>
        </w:p>
      </w:tc>
    </w:tr>
    <w:tr w:rsidR="003E0B68" w14:paraId="6A06FD39" w14:textId="77777777" w:rsidTr="00C3338A">
      <w:tc>
        <w:tcPr>
          <w:tcW w:w="20" w:type="dxa"/>
        </w:tcPr>
        <w:p w14:paraId="3263E555" w14:textId="77777777" w:rsidR="003E0B68" w:rsidRDefault="003E0B68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</w:tcPr>
        <w:p w14:paraId="3D61BFC7" w14:textId="77777777" w:rsidR="003E0B68" w:rsidRDefault="003E0B68" w:rsidP="00C3338A">
          <w:pPr>
            <w:pStyle w:val="ReVUangaben"/>
            <w:suppressAutoHyphens/>
            <w:rPr>
              <w:noProof/>
            </w:rPr>
          </w:pPr>
        </w:p>
      </w:tc>
    </w:tr>
    <w:tr w:rsidR="003E0B68" w14:paraId="68EA36CD" w14:textId="77777777" w:rsidTr="00C3338A">
      <w:trPr>
        <w:trHeight w:val="567"/>
      </w:trPr>
      <w:tc>
        <w:tcPr>
          <w:tcW w:w="20" w:type="dxa"/>
        </w:tcPr>
        <w:p w14:paraId="292D5BEF" w14:textId="77777777" w:rsidR="003E0B68" w:rsidRDefault="003E0B68" w:rsidP="00C3338A">
          <w:pPr>
            <w:pStyle w:val="ReVUangaben"/>
            <w:rPr>
              <w:noProof/>
            </w:rPr>
          </w:pPr>
        </w:p>
      </w:tc>
      <w:tc>
        <w:tcPr>
          <w:tcW w:w="2220" w:type="dxa"/>
          <w:gridSpan w:val="2"/>
          <w:vAlign w:val="bottom"/>
        </w:tcPr>
        <w:p w14:paraId="4C2CACB3" w14:textId="77777777" w:rsidR="003E0B68" w:rsidRDefault="003E0B68" w:rsidP="00C3338A">
          <w:pPr>
            <w:pStyle w:val="ReVUangaben"/>
            <w:suppressAutoHyphens/>
            <w:rPr>
              <w:noProof/>
            </w:rPr>
          </w:pPr>
          <w:bookmarkStart w:id="15" w:name="SocialMediaIcon"/>
          <w:bookmarkEnd w:id="15"/>
        </w:p>
      </w:tc>
    </w:tr>
  </w:tbl>
  <w:tbl>
    <w:tblPr>
      <w:tblpPr w:leftFromText="142" w:rightFromText="4536" w:bottomFromText="284" w:vertAnchor="page" w:horzAnchor="page" w:tblpX="1305" w:tblpY="738"/>
      <w:tblW w:w="0" w:type="auto"/>
      <w:tblLayout w:type="fixed"/>
      <w:tblCellMar>
        <w:top w:w="28" w:type="dxa"/>
        <w:left w:w="45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5670"/>
    </w:tblGrid>
    <w:tr w:rsidR="00C27D6B" w14:paraId="4F19BDBA" w14:textId="77777777" w:rsidTr="003E1D46">
      <w:trPr>
        <w:trHeight w:hRule="exact" w:val="1735"/>
      </w:trPr>
      <w:tc>
        <w:tcPr>
          <w:tcW w:w="57" w:type="dxa"/>
        </w:tcPr>
        <w:p w14:paraId="7C454643" w14:textId="77777777" w:rsidR="00C27D6B" w:rsidRPr="00240EF7" w:rsidRDefault="00C27D6B" w:rsidP="00157DDD">
          <w:pPr>
            <w:rPr>
              <w:sz w:val="2"/>
              <w:szCs w:val="2"/>
            </w:rPr>
          </w:pPr>
          <w:bookmarkStart w:id="16" w:name="kopf1"/>
          <w:bookmarkEnd w:id="16"/>
        </w:p>
      </w:tc>
      <w:tc>
        <w:tcPr>
          <w:tcW w:w="5670" w:type="dxa"/>
        </w:tcPr>
        <w:p w14:paraId="08A578D8" w14:textId="77777777" w:rsidR="00C27D6B" w:rsidRPr="00240EF7" w:rsidRDefault="00C27D6B" w:rsidP="00157DDD">
          <w:pPr>
            <w:spacing w:line="240" w:lineRule="auto"/>
            <w:rPr>
              <w:sz w:val="2"/>
              <w:szCs w:val="2"/>
            </w:rPr>
          </w:pPr>
        </w:p>
      </w:tc>
    </w:tr>
  </w:tbl>
  <w:tbl>
    <w:tblPr>
      <w:tblStyle w:val="Tabellenraster"/>
      <w:tblpPr w:leftFromText="142" w:rightFromText="3969" w:bottomFromText="329" w:vertAnchor="page" w:horzAnchor="page" w:tblpX="1419" w:tblpY="2830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</w:tblGrid>
    <w:tr w:rsidR="00050A47" w:rsidRPr="00491EFA" w14:paraId="219DD905" w14:textId="77777777" w:rsidTr="00996477"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9905872" w14:textId="77777777" w:rsidR="00050A47" w:rsidRPr="00CE18D9" w:rsidRDefault="006E54E9" w:rsidP="002B2D71">
          <w:pPr>
            <w:pStyle w:val="ReVUDoctyp"/>
          </w:pPr>
          <w:r>
            <w:t>Pressem</w:t>
          </w:r>
          <w:r w:rsidR="00236790">
            <w:t>itteilung</w:t>
          </w:r>
        </w:p>
      </w:tc>
    </w:tr>
  </w:tbl>
  <w:p w14:paraId="3F9B52DB" w14:textId="77777777" w:rsidR="00E23D22" w:rsidRPr="00D51420" w:rsidRDefault="00E23D22" w:rsidP="00D51420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AE9"/>
    <w:multiLevelType w:val="multilevel"/>
    <w:tmpl w:val="A182705C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Polo" w:hAnsi="Polo"/>
        <w:b/>
        <w:i w:val="0"/>
        <w:color w:val="0080C8"/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1D5308"/>
    <w:multiLevelType w:val="multilevel"/>
    <w:tmpl w:val="1DF24356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Polo" w:hAnsi="Polo"/>
        <w:b/>
        <w:i w:val="0"/>
        <w:color w:val="0080C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43246"/>
    <w:multiLevelType w:val="multilevel"/>
    <w:tmpl w:val="6FBC02E0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62465"/>
    <w:multiLevelType w:val="multilevel"/>
    <w:tmpl w:val="AEF0D062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00C6D"/>
    <w:multiLevelType w:val="multilevel"/>
    <w:tmpl w:val="76F660D6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3C304A"/>
    <w:multiLevelType w:val="singleLevel"/>
    <w:tmpl w:val="3E84A1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6" w15:restartNumberingAfterBreak="0">
    <w:nsid w:val="2FCE265F"/>
    <w:multiLevelType w:val="multilevel"/>
    <w:tmpl w:val="63A87AA6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Polo" w:hAnsi="Polo"/>
        <w:b/>
        <w:i w:val="0"/>
        <w:color w:val="0080C8"/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306881"/>
    <w:multiLevelType w:val="singleLevel"/>
    <w:tmpl w:val="1E449234"/>
    <w:lvl w:ilvl="0">
      <w:start w:val="1"/>
      <w:numFmt w:val="bullet"/>
      <w:lvlRestart w:val="0"/>
      <w:lvlText w:val="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3D726E68"/>
    <w:multiLevelType w:val="multilevel"/>
    <w:tmpl w:val="5E52ED24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9E4707"/>
    <w:multiLevelType w:val="multilevel"/>
    <w:tmpl w:val="9E8E563A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18098C"/>
    <w:multiLevelType w:val="singleLevel"/>
    <w:tmpl w:val="3D4842D0"/>
    <w:lvl w:ilvl="0">
      <w:start w:val="1"/>
      <w:numFmt w:val="bullet"/>
      <w:lvlRestart w:val="0"/>
      <w:lvlText w:val="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454B21A1"/>
    <w:multiLevelType w:val="multilevel"/>
    <w:tmpl w:val="33C6C192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6E0F22"/>
    <w:multiLevelType w:val="multilevel"/>
    <w:tmpl w:val="2D6C16EA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A64144"/>
    <w:multiLevelType w:val="multilevel"/>
    <w:tmpl w:val="5F76BD5A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981ADC"/>
    <w:multiLevelType w:val="multilevel"/>
    <w:tmpl w:val="3078E514"/>
    <w:lvl w:ilvl="0">
      <w:start w:val="1"/>
      <w:numFmt w:val="bullet"/>
      <w:lvlRestart w:val="0"/>
      <w:pStyle w:val="ReVUAufzaehlung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062F3B"/>
    <w:multiLevelType w:val="multilevel"/>
    <w:tmpl w:val="C33ED48E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Polo" w:hAnsi="Polo"/>
        <w:b/>
        <w:i w:val="0"/>
        <w:color w:val="0080C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F56BCC"/>
    <w:multiLevelType w:val="multilevel"/>
    <w:tmpl w:val="C7602E6A"/>
    <w:lvl w:ilvl="0">
      <w:start w:val="1"/>
      <w:numFmt w:val="bullet"/>
      <w:lvlRestart w:val="0"/>
      <w:lvlText w:val="•"/>
      <w:lvlJc w:val="left"/>
      <w:pPr>
        <w:ind w:left="278" w:hanging="278"/>
      </w:pPr>
      <w:rPr>
        <w:rFonts w:ascii="EON Brix Sans" w:hAnsi="EON Brix Sans"/>
        <w:b/>
        <w:i w:val="0"/>
        <w:color w:val="86BC2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E860DF"/>
    <w:multiLevelType w:val="singleLevel"/>
    <w:tmpl w:val="5792143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6"/>
  </w:num>
  <w:num w:numId="6">
    <w:abstractNumId w:val="0"/>
  </w:num>
  <w:num w:numId="7">
    <w:abstractNumId w:val="1"/>
  </w:num>
  <w:num w:numId="8">
    <w:abstractNumId w:val="15"/>
  </w:num>
  <w:num w:numId="9">
    <w:abstractNumId w:val="4"/>
  </w:num>
  <w:num w:numId="10">
    <w:abstractNumId w:val="2"/>
  </w:num>
  <w:num w:numId="11">
    <w:abstractNumId w:val="3"/>
  </w:num>
  <w:num w:numId="12">
    <w:abstractNumId w:val="11"/>
  </w:num>
  <w:num w:numId="13">
    <w:abstractNumId w:val="9"/>
  </w:num>
  <w:num w:numId="14">
    <w:abstractNumId w:val="16"/>
  </w:num>
  <w:num w:numId="15">
    <w:abstractNumId w:val="13"/>
  </w:num>
  <w:num w:numId="16">
    <w:abstractNumId w:val="12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eacodeMob" w:val="3 39"/>
    <w:docVar w:name="BU" w:val="Avacon Connect GmbH"/>
    <w:docVar w:name="BUini" w:val="AvaconConnect.ini"/>
    <w:docVar w:name="docLanguage" w:val="007"/>
    <w:docVar w:name="INIDatum" w:val="28.2.2020"/>
    <w:docVar w:name="intMob" w:val="01 71"/>
    <w:docVar w:name="Mob" w:val="75 75"/>
    <w:docVar w:name="ReVUVersion" w:val="22"/>
    <w:docVar w:name="Standort" w:val="Laatzen"/>
    <w:docVar w:name="Unit" w:val="--"/>
  </w:docVars>
  <w:rsids>
    <w:rsidRoot w:val="0077208B"/>
    <w:rsid w:val="00004632"/>
    <w:rsid w:val="00005444"/>
    <w:rsid w:val="00013B54"/>
    <w:rsid w:val="00014320"/>
    <w:rsid w:val="000170A2"/>
    <w:rsid w:val="00021531"/>
    <w:rsid w:val="000251E9"/>
    <w:rsid w:val="000300BB"/>
    <w:rsid w:val="00035CA2"/>
    <w:rsid w:val="00043A06"/>
    <w:rsid w:val="00045B85"/>
    <w:rsid w:val="00050A47"/>
    <w:rsid w:val="000634EE"/>
    <w:rsid w:val="000668C1"/>
    <w:rsid w:val="0007071C"/>
    <w:rsid w:val="00072AC3"/>
    <w:rsid w:val="00075BE3"/>
    <w:rsid w:val="0007791B"/>
    <w:rsid w:val="000779C2"/>
    <w:rsid w:val="00077DCD"/>
    <w:rsid w:val="000808B4"/>
    <w:rsid w:val="0008322B"/>
    <w:rsid w:val="00083309"/>
    <w:rsid w:val="00086B20"/>
    <w:rsid w:val="000A3EFB"/>
    <w:rsid w:val="000D0B3A"/>
    <w:rsid w:val="000D3129"/>
    <w:rsid w:val="000D7E04"/>
    <w:rsid w:val="00106C1F"/>
    <w:rsid w:val="0011726A"/>
    <w:rsid w:val="00120124"/>
    <w:rsid w:val="00123819"/>
    <w:rsid w:val="001238F0"/>
    <w:rsid w:val="00124C73"/>
    <w:rsid w:val="001305B0"/>
    <w:rsid w:val="001326DD"/>
    <w:rsid w:val="00134DC0"/>
    <w:rsid w:val="001378C4"/>
    <w:rsid w:val="00146496"/>
    <w:rsid w:val="00157DDD"/>
    <w:rsid w:val="0016638B"/>
    <w:rsid w:val="0016774D"/>
    <w:rsid w:val="001749D1"/>
    <w:rsid w:val="00175344"/>
    <w:rsid w:val="0017799B"/>
    <w:rsid w:val="00192E38"/>
    <w:rsid w:val="001A334F"/>
    <w:rsid w:val="001B157F"/>
    <w:rsid w:val="001B6E29"/>
    <w:rsid w:val="001C2FF2"/>
    <w:rsid w:val="001E21AB"/>
    <w:rsid w:val="001E27FA"/>
    <w:rsid w:val="001E77A3"/>
    <w:rsid w:val="001F158B"/>
    <w:rsid w:val="001F7F3D"/>
    <w:rsid w:val="002009EB"/>
    <w:rsid w:val="00200B60"/>
    <w:rsid w:val="00201AE7"/>
    <w:rsid w:val="0020345C"/>
    <w:rsid w:val="00203FC5"/>
    <w:rsid w:val="002044C0"/>
    <w:rsid w:val="00205903"/>
    <w:rsid w:val="00211678"/>
    <w:rsid w:val="00234341"/>
    <w:rsid w:val="00235193"/>
    <w:rsid w:val="00236790"/>
    <w:rsid w:val="00240EF7"/>
    <w:rsid w:val="002503BD"/>
    <w:rsid w:val="002505F2"/>
    <w:rsid w:val="0025380D"/>
    <w:rsid w:val="002556FB"/>
    <w:rsid w:val="00264E8C"/>
    <w:rsid w:val="0027304D"/>
    <w:rsid w:val="00284E9E"/>
    <w:rsid w:val="00286F95"/>
    <w:rsid w:val="00291251"/>
    <w:rsid w:val="00295529"/>
    <w:rsid w:val="002A40D0"/>
    <w:rsid w:val="002A57D8"/>
    <w:rsid w:val="002B2D71"/>
    <w:rsid w:val="002C3490"/>
    <w:rsid w:val="002C6701"/>
    <w:rsid w:val="002C7CE4"/>
    <w:rsid w:val="002D1AEB"/>
    <w:rsid w:val="002E1BE2"/>
    <w:rsid w:val="002F6B19"/>
    <w:rsid w:val="00301C2A"/>
    <w:rsid w:val="00302862"/>
    <w:rsid w:val="00302BCA"/>
    <w:rsid w:val="0031145B"/>
    <w:rsid w:val="00317075"/>
    <w:rsid w:val="003260D1"/>
    <w:rsid w:val="003478A3"/>
    <w:rsid w:val="00362041"/>
    <w:rsid w:val="00373574"/>
    <w:rsid w:val="00385130"/>
    <w:rsid w:val="0038767C"/>
    <w:rsid w:val="00393CC5"/>
    <w:rsid w:val="003975A9"/>
    <w:rsid w:val="0039772F"/>
    <w:rsid w:val="003A382E"/>
    <w:rsid w:val="003A4E4C"/>
    <w:rsid w:val="003B00A9"/>
    <w:rsid w:val="003B3E38"/>
    <w:rsid w:val="003B54A5"/>
    <w:rsid w:val="003C038C"/>
    <w:rsid w:val="003C3638"/>
    <w:rsid w:val="003C49EB"/>
    <w:rsid w:val="003C67BF"/>
    <w:rsid w:val="003D0407"/>
    <w:rsid w:val="003D245D"/>
    <w:rsid w:val="003D5587"/>
    <w:rsid w:val="003E0B68"/>
    <w:rsid w:val="003E16DD"/>
    <w:rsid w:val="003E1D46"/>
    <w:rsid w:val="003E3C34"/>
    <w:rsid w:val="003E4334"/>
    <w:rsid w:val="003F3E97"/>
    <w:rsid w:val="00402677"/>
    <w:rsid w:val="00411B9D"/>
    <w:rsid w:val="00424C49"/>
    <w:rsid w:val="00430E76"/>
    <w:rsid w:val="00433C78"/>
    <w:rsid w:val="004349E0"/>
    <w:rsid w:val="00434FFE"/>
    <w:rsid w:val="00442DAA"/>
    <w:rsid w:val="00445EB5"/>
    <w:rsid w:val="00465887"/>
    <w:rsid w:val="004667DC"/>
    <w:rsid w:val="0046721F"/>
    <w:rsid w:val="004728D6"/>
    <w:rsid w:val="00472A9E"/>
    <w:rsid w:val="0047495B"/>
    <w:rsid w:val="00475CCE"/>
    <w:rsid w:val="004A29E3"/>
    <w:rsid w:val="004A4EBD"/>
    <w:rsid w:val="004B7A8B"/>
    <w:rsid w:val="004C3984"/>
    <w:rsid w:val="004C52B1"/>
    <w:rsid w:val="004D5FF8"/>
    <w:rsid w:val="004D7B4A"/>
    <w:rsid w:val="004E0160"/>
    <w:rsid w:val="004E1387"/>
    <w:rsid w:val="004E40D9"/>
    <w:rsid w:val="004E643C"/>
    <w:rsid w:val="004F2A4E"/>
    <w:rsid w:val="004F3058"/>
    <w:rsid w:val="00504FC3"/>
    <w:rsid w:val="005109B8"/>
    <w:rsid w:val="00511296"/>
    <w:rsid w:val="00513D3E"/>
    <w:rsid w:val="00514073"/>
    <w:rsid w:val="0051658A"/>
    <w:rsid w:val="0053064A"/>
    <w:rsid w:val="0054538B"/>
    <w:rsid w:val="00563042"/>
    <w:rsid w:val="005818EC"/>
    <w:rsid w:val="00590B0F"/>
    <w:rsid w:val="00591693"/>
    <w:rsid w:val="00593AAE"/>
    <w:rsid w:val="005968EF"/>
    <w:rsid w:val="005B082F"/>
    <w:rsid w:val="005C4197"/>
    <w:rsid w:val="005C5B0B"/>
    <w:rsid w:val="005D072D"/>
    <w:rsid w:val="005D7482"/>
    <w:rsid w:val="005E0BB5"/>
    <w:rsid w:val="005E334E"/>
    <w:rsid w:val="005F1492"/>
    <w:rsid w:val="005F7B86"/>
    <w:rsid w:val="0060038A"/>
    <w:rsid w:val="0060642D"/>
    <w:rsid w:val="00610B84"/>
    <w:rsid w:val="00617309"/>
    <w:rsid w:val="00617A0C"/>
    <w:rsid w:val="006224EF"/>
    <w:rsid w:val="00624848"/>
    <w:rsid w:val="006263F9"/>
    <w:rsid w:val="00631F2C"/>
    <w:rsid w:val="00632957"/>
    <w:rsid w:val="00635F1B"/>
    <w:rsid w:val="0063638E"/>
    <w:rsid w:val="00640FD7"/>
    <w:rsid w:val="00641F30"/>
    <w:rsid w:val="0064219E"/>
    <w:rsid w:val="00645799"/>
    <w:rsid w:val="00650B78"/>
    <w:rsid w:val="00660D33"/>
    <w:rsid w:val="00663FC3"/>
    <w:rsid w:val="00673332"/>
    <w:rsid w:val="0068084D"/>
    <w:rsid w:val="00681A81"/>
    <w:rsid w:val="00682AA7"/>
    <w:rsid w:val="006833C4"/>
    <w:rsid w:val="0069479D"/>
    <w:rsid w:val="006A0D32"/>
    <w:rsid w:val="006B4A66"/>
    <w:rsid w:val="006B5190"/>
    <w:rsid w:val="006C123F"/>
    <w:rsid w:val="006C31E8"/>
    <w:rsid w:val="006E28FA"/>
    <w:rsid w:val="006E54E9"/>
    <w:rsid w:val="006F0043"/>
    <w:rsid w:val="006F1A8C"/>
    <w:rsid w:val="006F7F7A"/>
    <w:rsid w:val="00700F73"/>
    <w:rsid w:val="00703AA5"/>
    <w:rsid w:val="007055F1"/>
    <w:rsid w:val="00706CB8"/>
    <w:rsid w:val="0073789F"/>
    <w:rsid w:val="0075193A"/>
    <w:rsid w:val="00751FCF"/>
    <w:rsid w:val="00756E64"/>
    <w:rsid w:val="007632E6"/>
    <w:rsid w:val="00766060"/>
    <w:rsid w:val="00766628"/>
    <w:rsid w:val="0077208B"/>
    <w:rsid w:val="00775280"/>
    <w:rsid w:val="00783F2F"/>
    <w:rsid w:val="00785FAB"/>
    <w:rsid w:val="00794BB5"/>
    <w:rsid w:val="007C7BE2"/>
    <w:rsid w:val="007D4D4D"/>
    <w:rsid w:val="007E4F31"/>
    <w:rsid w:val="007E649E"/>
    <w:rsid w:val="007F493A"/>
    <w:rsid w:val="007F63E6"/>
    <w:rsid w:val="00807E6B"/>
    <w:rsid w:val="008241E4"/>
    <w:rsid w:val="0084218C"/>
    <w:rsid w:val="00842F89"/>
    <w:rsid w:val="00852148"/>
    <w:rsid w:val="00853A20"/>
    <w:rsid w:val="0085479E"/>
    <w:rsid w:val="008739B8"/>
    <w:rsid w:val="00873FD5"/>
    <w:rsid w:val="00876BE7"/>
    <w:rsid w:val="00884B82"/>
    <w:rsid w:val="00894166"/>
    <w:rsid w:val="0089521C"/>
    <w:rsid w:val="008A0DE1"/>
    <w:rsid w:val="008A3B72"/>
    <w:rsid w:val="008A406D"/>
    <w:rsid w:val="008A5B31"/>
    <w:rsid w:val="008B0CAF"/>
    <w:rsid w:val="008C3EC0"/>
    <w:rsid w:val="008D1636"/>
    <w:rsid w:val="008D3C50"/>
    <w:rsid w:val="008D50D4"/>
    <w:rsid w:val="008F2920"/>
    <w:rsid w:val="00901734"/>
    <w:rsid w:val="0091035B"/>
    <w:rsid w:val="0091127B"/>
    <w:rsid w:val="0092067C"/>
    <w:rsid w:val="00924692"/>
    <w:rsid w:val="009267BF"/>
    <w:rsid w:val="00935D21"/>
    <w:rsid w:val="00943461"/>
    <w:rsid w:val="00943D7A"/>
    <w:rsid w:val="009475BB"/>
    <w:rsid w:val="0095709B"/>
    <w:rsid w:val="00967508"/>
    <w:rsid w:val="0097010B"/>
    <w:rsid w:val="00973854"/>
    <w:rsid w:val="009743F7"/>
    <w:rsid w:val="0098428D"/>
    <w:rsid w:val="00987C26"/>
    <w:rsid w:val="00990565"/>
    <w:rsid w:val="00993BB6"/>
    <w:rsid w:val="00993F7E"/>
    <w:rsid w:val="00996477"/>
    <w:rsid w:val="009A37FB"/>
    <w:rsid w:val="009B6721"/>
    <w:rsid w:val="009C1FCA"/>
    <w:rsid w:val="009C20EF"/>
    <w:rsid w:val="009C2196"/>
    <w:rsid w:val="009E7D0A"/>
    <w:rsid w:val="00A021A6"/>
    <w:rsid w:val="00A07465"/>
    <w:rsid w:val="00A12DA1"/>
    <w:rsid w:val="00A17652"/>
    <w:rsid w:val="00A25973"/>
    <w:rsid w:val="00A272BE"/>
    <w:rsid w:val="00A27336"/>
    <w:rsid w:val="00A409D2"/>
    <w:rsid w:val="00A54813"/>
    <w:rsid w:val="00A55032"/>
    <w:rsid w:val="00A57275"/>
    <w:rsid w:val="00A7378D"/>
    <w:rsid w:val="00A915C8"/>
    <w:rsid w:val="00AA06A5"/>
    <w:rsid w:val="00AA27F4"/>
    <w:rsid w:val="00AB4C47"/>
    <w:rsid w:val="00AC0357"/>
    <w:rsid w:val="00AD1CE5"/>
    <w:rsid w:val="00AD2E4C"/>
    <w:rsid w:val="00AD40D6"/>
    <w:rsid w:val="00AD5F0A"/>
    <w:rsid w:val="00AD66B7"/>
    <w:rsid w:val="00AE0DE9"/>
    <w:rsid w:val="00AE151D"/>
    <w:rsid w:val="00AE2390"/>
    <w:rsid w:val="00AE3E26"/>
    <w:rsid w:val="00AF2C5F"/>
    <w:rsid w:val="00B00471"/>
    <w:rsid w:val="00B020B4"/>
    <w:rsid w:val="00B05EB4"/>
    <w:rsid w:val="00B142B8"/>
    <w:rsid w:val="00B212F2"/>
    <w:rsid w:val="00B277D5"/>
    <w:rsid w:val="00B323A0"/>
    <w:rsid w:val="00B60BF5"/>
    <w:rsid w:val="00B65C96"/>
    <w:rsid w:val="00B67E60"/>
    <w:rsid w:val="00B73C9E"/>
    <w:rsid w:val="00B77C74"/>
    <w:rsid w:val="00BA39DF"/>
    <w:rsid w:val="00BA598C"/>
    <w:rsid w:val="00BA668F"/>
    <w:rsid w:val="00BB5732"/>
    <w:rsid w:val="00BB5733"/>
    <w:rsid w:val="00BC6EC3"/>
    <w:rsid w:val="00BD2722"/>
    <w:rsid w:val="00BE4410"/>
    <w:rsid w:val="00BE63C6"/>
    <w:rsid w:val="00BF0434"/>
    <w:rsid w:val="00BF754A"/>
    <w:rsid w:val="00C02017"/>
    <w:rsid w:val="00C04B8B"/>
    <w:rsid w:val="00C116D8"/>
    <w:rsid w:val="00C13EB6"/>
    <w:rsid w:val="00C13F35"/>
    <w:rsid w:val="00C23FDD"/>
    <w:rsid w:val="00C27D6B"/>
    <w:rsid w:val="00C32367"/>
    <w:rsid w:val="00C32EBC"/>
    <w:rsid w:val="00C3338A"/>
    <w:rsid w:val="00C363F1"/>
    <w:rsid w:val="00C371BC"/>
    <w:rsid w:val="00C402ED"/>
    <w:rsid w:val="00C404EC"/>
    <w:rsid w:val="00C44DF9"/>
    <w:rsid w:val="00C46790"/>
    <w:rsid w:val="00C51972"/>
    <w:rsid w:val="00C60A75"/>
    <w:rsid w:val="00C64793"/>
    <w:rsid w:val="00C65A92"/>
    <w:rsid w:val="00C7280B"/>
    <w:rsid w:val="00C74939"/>
    <w:rsid w:val="00C75825"/>
    <w:rsid w:val="00C76B76"/>
    <w:rsid w:val="00C82E61"/>
    <w:rsid w:val="00C947B9"/>
    <w:rsid w:val="00C9606F"/>
    <w:rsid w:val="00C96320"/>
    <w:rsid w:val="00CA0E42"/>
    <w:rsid w:val="00CA4179"/>
    <w:rsid w:val="00CA71BF"/>
    <w:rsid w:val="00CB6F12"/>
    <w:rsid w:val="00CC4B25"/>
    <w:rsid w:val="00CC59C3"/>
    <w:rsid w:val="00CE39B3"/>
    <w:rsid w:val="00CE4ECF"/>
    <w:rsid w:val="00CF02F4"/>
    <w:rsid w:val="00CF3528"/>
    <w:rsid w:val="00CF372D"/>
    <w:rsid w:val="00D03040"/>
    <w:rsid w:val="00D12A2F"/>
    <w:rsid w:val="00D21080"/>
    <w:rsid w:val="00D302AA"/>
    <w:rsid w:val="00D34D8B"/>
    <w:rsid w:val="00D36510"/>
    <w:rsid w:val="00D42634"/>
    <w:rsid w:val="00D47E87"/>
    <w:rsid w:val="00D51420"/>
    <w:rsid w:val="00D5177D"/>
    <w:rsid w:val="00D5745D"/>
    <w:rsid w:val="00D73F5B"/>
    <w:rsid w:val="00DA1D3D"/>
    <w:rsid w:val="00DA1DB7"/>
    <w:rsid w:val="00DA6CA0"/>
    <w:rsid w:val="00DC6619"/>
    <w:rsid w:val="00DD0F25"/>
    <w:rsid w:val="00DD117C"/>
    <w:rsid w:val="00DE74E9"/>
    <w:rsid w:val="00DF6B75"/>
    <w:rsid w:val="00E06240"/>
    <w:rsid w:val="00E06FA8"/>
    <w:rsid w:val="00E23D22"/>
    <w:rsid w:val="00E243BA"/>
    <w:rsid w:val="00E3186B"/>
    <w:rsid w:val="00E43718"/>
    <w:rsid w:val="00E43ADE"/>
    <w:rsid w:val="00E507C7"/>
    <w:rsid w:val="00E5226B"/>
    <w:rsid w:val="00E53AC1"/>
    <w:rsid w:val="00E63F9F"/>
    <w:rsid w:val="00E67375"/>
    <w:rsid w:val="00E67D73"/>
    <w:rsid w:val="00E7326F"/>
    <w:rsid w:val="00E7548B"/>
    <w:rsid w:val="00E847B3"/>
    <w:rsid w:val="00E85FD1"/>
    <w:rsid w:val="00E93BAE"/>
    <w:rsid w:val="00E9582A"/>
    <w:rsid w:val="00EA0F35"/>
    <w:rsid w:val="00EA38BA"/>
    <w:rsid w:val="00EA38FE"/>
    <w:rsid w:val="00EB040E"/>
    <w:rsid w:val="00EC0535"/>
    <w:rsid w:val="00EC11FB"/>
    <w:rsid w:val="00EC123B"/>
    <w:rsid w:val="00EC1A5A"/>
    <w:rsid w:val="00EC634E"/>
    <w:rsid w:val="00EC7D60"/>
    <w:rsid w:val="00ED01CB"/>
    <w:rsid w:val="00ED05E2"/>
    <w:rsid w:val="00ED0B91"/>
    <w:rsid w:val="00ED2D08"/>
    <w:rsid w:val="00ED359D"/>
    <w:rsid w:val="00ED5BB5"/>
    <w:rsid w:val="00ED7A15"/>
    <w:rsid w:val="00EE0412"/>
    <w:rsid w:val="00EE32F7"/>
    <w:rsid w:val="00F00824"/>
    <w:rsid w:val="00F008EA"/>
    <w:rsid w:val="00F14A78"/>
    <w:rsid w:val="00F2233D"/>
    <w:rsid w:val="00F26752"/>
    <w:rsid w:val="00F36F4F"/>
    <w:rsid w:val="00F42823"/>
    <w:rsid w:val="00F45A98"/>
    <w:rsid w:val="00F51A09"/>
    <w:rsid w:val="00F656E1"/>
    <w:rsid w:val="00F67438"/>
    <w:rsid w:val="00F81912"/>
    <w:rsid w:val="00F84D6E"/>
    <w:rsid w:val="00F87A53"/>
    <w:rsid w:val="00F9362A"/>
    <w:rsid w:val="00FA5347"/>
    <w:rsid w:val="00FB0A82"/>
    <w:rsid w:val="00FB4741"/>
    <w:rsid w:val="00FC1FA5"/>
    <w:rsid w:val="00FC56FF"/>
    <w:rsid w:val="00FD16A6"/>
    <w:rsid w:val="00FD393B"/>
    <w:rsid w:val="00FD6E93"/>
    <w:rsid w:val="00FE1D68"/>
    <w:rsid w:val="00FE6B1B"/>
    <w:rsid w:val="00FF0228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5C855"/>
  <w15:docId w15:val="{43C1E25C-E216-451F-B299-86AEED0D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677"/>
    <w:pPr>
      <w:spacing w:line="278" w:lineRule="atLeast"/>
    </w:pPr>
    <w:rPr>
      <w:rFonts w:ascii="EON Brix Sans" w:hAnsi="EON Brix Sans"/>
    </w:rPr>
  </w:style>
  <w:style w:type="paragraph" w:styleId="berschrift1">
    <w:name w:val="heading 1"/>
    <w:basedOn w:val="Standard"/>
    <w:next w:val="Standard"/>
    <w:qFormat/>
    <w:rsid w:val="00AC0357"/>
    <w:pPr>
      <w:keepNext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AC0357"/>
    <w:pPr>
      <w:keepNext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AC0357"/>
    <w:pPr>
      <w:keepNext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AC0357"/>
    <w:pPr>
      <w:keepNext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AC0357"/>
    <w:pPr>
      <w:keepNext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AC0357"/>
    <w:pPr>
      <w:keepNext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AC0357"/>
    <w:pPr>
      <w:keepNext/>
      <w:outlineLvl w:val="6"/>
    </w:pPr>
    <w:rPr>
      <w:b/>
      <w:szCs w:val="24"/>
    </w:rPr>
  </w:style>
  <w:style w:type="paragraph" w:styleId="berschrift8">
    <w:name w:val="heading 8"/>
    <w:basedOn w:val="Standard"/>
    <w:next w:val="Standard"/>
    <w:qFormat/>
    <w:rsid w:val="00AC0357"/>
    <w:pPr>
      <w:keepNext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Standard"/>
    <w:qFormat/>
    <w:rsid w:val="00AC0357"/>
    <w:pPr>
      <w:keepNext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27F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27FA"/>
    <w:pPr>
      <w:tabs>
        <w:tab w:val="center" w:pos="4536"/>
        <w:tab w:val="right" w:pos="9072"/>
      </w:tabs>
    </w:pPr>
  </w:style>
  <w:style w:type="paragraph" w:customStyle="1" w:styleId="ReVUKommentar">
    <w:name w:val="ReVUKommentar"/>
    <w:basedOn w:val="Standard"/>
    <w:rsid w:val="001E27FA"/>
    <w:pPr>
      <w:spacing w:line="240" w:lineRule="auto"/>
    </w:pPr>
    <w:rPr>
      <w:vanish/>
      <w:color w:val="FF0000"/>
      <w:sz w:val="18"/>
    </w:rPr>
  </w:style>
  <w:style w:type="character" w:styleId="Seitenzahl">
    <w:name w:val="page number"/>
    <w:basedOn w:val="Absatz-Standardschriftart"/>
    <w:rsid w:val="001E27FA"/>
  </w:style>
  <w:style w:type="paragraph" w:customStyle="1" w:styleId="ReVUangaben">
    <w:name w:val="ReVUangaben"/>
    <w:basedOn w:val="Standard"/>
    <w:rsid w:val="00A07465"/>
    <w:pPr>
      <w:spacing w:line="236" w:lineRule="exact"/>
    </w:pPr>
    <w:rPr>
      <w:sz w:val="16"/>
      <w:szCs w:val="17"/>
    </w:rPr>
  </w:style>
  <w:style w:type="paragraph" w:customStyle="1" w:styleId="ReVUabsender">
    <w:name w:val="ReVUabsender"/>
    <w:basedOn w:val="ReVUangaben"/>
    <w:rsid w:val="00F2233D"/>
    <w:rPr>
      <w:spacing w:val="2"/>
      <w:sz w:val="14"/>
      <w:szCs w:val="14"/>
    </w:rPr>
  </w:style>
  <w:style w:type="paragraph" w:customStyle="1" w:styleId="ReVUDokuname">
    <w:name w:val="ReVUDokuname"/>
    <w:basedOn w:val="Standard"/>
    <w:rsid w:val="001326DD"/>
    <w:pPr>
      <w:spacing w:line="160" w:lineRule="exact"/>
    </w:pPr>
    <w:rPr>
      <w:color w:val="707070"/>
      <w:sz w:val="13"/>
      <w:szCs w:val="12"/>
    </w:rPr>
  </w:style>
  <w:style w:type="paragraph" w:styleId="Funotentext">
    <w:name w:val="footnote text"/>
    <w:basedOn w:val="Standard"/>
    <w:link w:val="FunotentextZchn"/>
    <w:rsid w:val="00075BE3"/>
    <w:pPr>
      <w:spacing w:line="240" w:lineRule="atLeast"/>
    </w:pPr>
  </w:style>
  <w:style w:type="character" w:customStyle="1" w:styleId="FunotentextZchn">
    <w:name w:val="Fußnotentext Zchn"/>
    <w:basedOn w:val="Absatz-Standardschriftart"/>
    <w:link w:val="Funotentext"/>
    <w:rsid w:val="00075BE3"/>
  </w:style>
  <w:style w:type="character" w:styleId="Funotenzeichen">
    <w:name w:val="footnote reference"/>
    <w:basedOn w:val="Absatz-Standardschriftart"/>
    <w:rsid w:val="00075BE3"/>
    <w:rPr>
      <w:vertAlign w:val="superscript"/>
    </w:rPr>
  </w:style>
  <w:style w:type="table" w:styleId="Tabellenraster">
    <w:name w:val="Table Grid"/>
    <w:basedOn w:val="NormaleTabelle"/>
    <w:rsid w:val="00E507C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UDoctyp">
    <w:name w:val="ReVUDoctyp"/>
    <w:basedOn w:val="Standard"/>
    <w:rsid w:val="00362041"/>
    <w:pPr>
      <w:spacing w:line="240" w:lineRule="auto"/>
    </w:pPr>
    <w:rPr>
      <w:b/>
      <w:spacing w:val="6"/>
      <w:sz w:val="24"/>
      <w:szCs w:val="28"/>
    </w:rPr>
  </w:style>
  <w:style w:type="paragraph" w:customStyle="1" w:styleId="ReVUTrennlinie">
    <w:name w:val="ReVUTrennlinie"/>
    <w:basedOn w:val="ReVUangaben"/>
    <w:rsid w:val="00C404EC"/>
    <w:pPr>
      <w:pBdr>
        <w:bottom w:val="single" w:sz="18" w:space="1" w:color="86BC25"/>
      </w:pBdr>
      <w:spacing w:line="160" w:lineRule="exact"/>
      <w:ind w:right="1412"/>
    </w:pPr>
  </w:style>
  <w:style w:type="paragraph" w:customStyle="1" w:styleId="ReVUSeitenNr">
    <w:name w:val="ReVUSeitenNr"/>
    <w:basedOn w:val="Standard"/>
    <w:rsid w:val="0038767C"/>
    <w:pPr>
      <w:spacing w:line="236" w:lineRule="exact"/>
      <w:jc w:val="right"/>
    </w:pPr>
    <w:rPr>
      <w:sz w:val="17"/>
    </w:rPr>
  </w:style>
  <w:style w:type="paragraph" w:customStyle="1" w:styleId="ReVUAufzaehlung">
    <w:name w:val="ReVUAufzaehlung"/>
    <w:basedOn w:val="Standard"/>
    <w:link w:val="ReVUAufzaehlungZchn"/>
    <w:qFormat/>
    <w:rsid w:val="00C3338A"/>
    <w:pPr>
      <w:numPr>
        <w:numId w:val="18"/>
      </w:numPr>
    </w:pPr>
  </w:style>
  <w:style w:type="character" w:customStyle="1" w:styleId="ReVUAufzaehlungZchn">
    <w:name w:val="ReVUAufzaehlung Zchn"/>
    <w:basedOn w:val="Absatz-Standardschriftart"/>
    <w:link w:val="ReVUAufzaehlung"/>
    <w:rsid w:val="00402677"/>
    <w:rPr>
      <w:rFonts w:ascii="Polo" w:hAnsi="Polo"/>
    </w:rPr>
  </w:style>
  <w:style w:type="paragraph" w:customStyle="1" w:styleId="ReVUHeadline2">
    <w:name w:val="ReVUHeadline2"/>
    <w:basedOn w:val="Standard"/>
    <w:qFormat/>
    <w:rsid w:val="009E7D0A"/>
    <w:pPr>
      <w:spacing w:line="368" w:lineRule="atLeast"/>
    </w:pPr>
    <w:rPr>
      <w:color w:val="007111"/>
      <w:sz w:val="32"/>
    </w:rPr>
  </w:style>
  <w:style w:type="paragraph" w:customStyle="1" w:styleId="ReVUSubline2">
    <w:name w:val="ReVUSubline2"/>
    <w:basedOn w:val="Standard"/>
    <w:qFormat/>
    <w:rsid w:val="00BA39DF"/>
    <w:pPr>
      <w:spacing w:line="240" w:lineRule="auto"/>
    </w:pPr>
    <w:rPr>
      <w:color w:val="707070"/>
      <w:sz w:val="24"/>
      <w:szCs w:val="24"/>
    </w:rPr>
  </w:style>
  <w:style w:type="paragraph" w:customStyle="1" w:styleId="ReVUHeadline2plusRahmen">
    <w:name w:val="ReVUHeadline2 plus Rahmen"/>
    <w:basedOn w:val="ReVUHeadline2"/>
    <w:rsid w:val="00D12A2F"/>
    <w:pPr>
      <w:pBdr>
        <w:top w:val="single" w:sz="18" w:space="7" w:color="353060"/>
        <w:left w:val="single" w:sz="18" w:space="9" w:color="353060"/>
        <w:bottom w:val="single" w:sz="18" w:space="7" w:color="353060"/>
        <w:right w:val="single" w:sz="18" w:space="9" w:color="353060"/>
      </w:pBdr>
      <w:ind w:right="278"/>
    </w:pPr>
    <w:rPr>
      <w:szCs w:val="44"/>
    </w:rPr>
  </w:style>
  <w:style w:type="paragraph" w:customStyle="1" w:styleId="Default">
    <w:name w:val="Default"/>
    <w:rsid w:val="0077208B"/>
    <w:pPr>
      <w:autoSpaceDE w:val="0"/>
      <w:autoSpaceDN w:val="0"/>
      <w:adjustRightInd w:val="0"/>
    </w:pPr>
    <w:rPr>
      <w:rFonts w:ascii="EON Brix Sans" w:hAnsi="EON Brix Sans" w:cs="EON Brix San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A382E"/>
    <w:rPr>
      <w:rFonts w:ascii="EON Brix Sans" w:hAnsi="EON Brix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3070\templatesbase\msoffice.365\ReVU\ReVU_de_Pressemitteilung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80E9DD02CC74AAAA35728D80FC8EB" ma:contentTypeVersion="19" ma:contentTypeDescription="Ein neues Dokument erstellen." ma:contentTypeScope="" ma:versionID="042a2909ff340c9d5bb2db13b36fa806">
  <xsd:schema xmlns:xsd="http://www.w3.org/2001/XMLSchema" xmlns:xs="http://www.w3.org/2001/XMLSchema" xmlns:p="http://schemas.microsoft.com/office/2006/metadata/properties" xmlns:ns2="a32350fc-434e-4a62-b375-2612306cde04" xmlns:ns3="a07a3fcd-eb3f-496b-b734-6a1ad54e0278" targetNamespace="http://schemas.microsoft.com/office/2006/metadata/properties" ma:root="true" ma:fieldsID="21edac64627d334d63dc1b118d1b53b8" ns2:_="" ns3:_="">
    <xsd:import namespace="a32350fc-434e-4a62-b375-2612306cde04"/>
    <xsd:import namespace="a07a3fcd-eb3f-496b-b734-6a1ad54e0278"/>
    <xsd:element name="properties">
      <xsd:complexType>
        <xsd:sequence>
          <xsd:element name="documentManagement">
            <xsd:complexType>
              <xsd:all>
                <xsd:element ref="ns2:Unterlagenar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50fc-434e-4a62-b375-2612306cde04" elementFormDefault="qualified">
    <xsd:import namespace="http://schemas.microsoft.com/office/2006/documentManagement/types"/>
    <xsd:import namespace="http://schemas.microsoft.com/office/infopath/2007/PartnerControls"/>
    <xsd:element name="Unterlagenart" ma:index="2" nillable="true" ma:displayName="Unterlagenart" ma:default="Präsentation, Vorversion" ma:format="Dropdown" ma:internalName="Unterlagenart">
      <xsd:simpleType>
        <xsd:union memberTypes="dms:Text">
          <xsd:simpleType>
            <xsd:restriction base="dms:Choice">
              <xsd:enumeration value="Präsentation, Vorversion"/>
              <xsd:enumeration value="Präsentation, finale Version"/>
              <xsd:enumeration value="Protokoll"/>
              <xsd:enumeration value="sonstige Unterlage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fcd-eb3f-496b-b734-6a1ad54e0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3246f4-3dc9-4896-857f-ba0f404b1dde}" ma:internalName="TaxCatchAll" ma:showField="CatchAllData" ma:web="a07a3fcd-eb3f-496b-b734-6a1ad54e0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a3fcd-eb3f-496b-b734-6a1ad54e0278" xsi:nil="true"/>
    <lcf76f155ced4ddcb4097134ff3c332f xmlns="a32350fc-434e-4a62-b375-2612306cde04">
      <Terms xmlns="http://schemas.microsoft.com/office/infopath/2007/PartnerControls"/>
    </lcf76f155ced4ddcb4097134ff3c332f>
    <Unterlagenart xmlns="a32350fc-434e-4a62-b375-2612306cde04">Präsentation, Vorversion</Unterlagenar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E875-7CB3-4028-A5E9-314C6DABA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B1CD2-12B0-463D-A80B-90021FFB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350fc-434e-4a62-b375-2612306cde04"/>
    <ds:schemaRef ds:uri="a07a3fcd-eb3f-496b-b734-6a1ad54e0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D2BBD-52E1-48A7-B324-47C29A5CF54D}">
  <ds:schemaRefs>
    <ds:schemaRef ds:uri="a32350fc-434e-4a62-b375-2612306cde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7a3fcd-eb3f-496b-b734-6a1ad54e02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9360BE-7987-45DA-AD00-7CD3F2D449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ReVU_de_Pressemitteilung</Template>
  <TotalTime>0</TotalTime>
  <Pages>2</Pages>
  <Words>386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Stoye, Paula</dc:creator>
  <dc:description>Version 2.2; Stand 2020-10-10</dc:description>
  <cp:lastModifiedBy>Hartmann, Martina</cp:lastModifiedBy>
  <cp:revision>2</cp:revision>
  <cp:lastPrinted>2000-06-26T09:38:00Z</cp:lastPrinted>
  <dcterms:created xsi:type="dcterms:W3CDTF">2024-06-13T12:21:00Z</dcterms:created>
  <dcterms:modified xsi:type="dcterms:W3CDTF">2024-06-13T12:21:00Z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0x01010038F80E9DD02CC74AAAA35728D80FC8EB</vt:lpwstr>
  </property>
  <property fmtid="{D5CDD505-2E9C-101B-9397-08002B2CF9AE}" pid="3" name="MediaServiceImageTags">
    <vt:lpwstr/>
  </property>
</Properties>
</file>

<file path=ribbon/ribbon.xml><?xml version="1.0" encoding="utf-8"?>
<customUI xmlns="http://schemas.microsoft.com/office/2006/01/customui" xmlns:Q="ReVU shared Ribbon" onLoad="RibbonOnload">
  <ribbon startFromScratch="false">
    <tabs>
      <tab idQ="Q:ReVUTab" label="ReVU">
        <group id="grpDok" getLabel="DynamicLabel">
          <button id="btnDlg" getLabel="DynamicLabel" size="normal" onAction="ButtonOnAction"></button>
	    <separator id="separator1"/>
	    <buttonGroup id="btnReVUgrp1">
		<button id="btnReVUBullet" imageMso="BulletsAndNumberingBulletsDialog" onAction="ButtonOnAction"  />
		<splitButton id="spB1">
		  <button id="btnReVUNumbering" imageMso="NumberingGallery" onAction="ButtonOnAction"  />
		  <menu id="spB1mnu">
			<button id="spB1bt1" getLabel="DynamicLabel" onAction="ButtonOnAction" />
			<button id="spB1bt2" getLabel="DynamicLabel" onAction="ButtonOnAction" />
		  </menu>
		</splitButton>
	    </buttonGroup>
        </group>
      </tab>
    </tabs>
  </ribbon>
</customUI>
</file>